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6913B" w14:textId="77777777" w:rsidR="00B73A39" w:rsidRPr="002C6476" w:rsidRDefault="00B73A39" w:rsidP="00EA39AF">
      <w:pPr>
        <w:jc w:val="center"/>
        <w:rPr>
          <w:rFonts w:asciiTheme="minorHAnsi" w:hAnsiTheme="minorHAnsi" w:cstheme="minorHAnsi"/>
          <w:b/>
        </w:rPr>
      </w:pPr>
    </w:p>
    <w:p w14:paraId="5F764DC5" w14:textId="77777777" w:rsidR="00C67F70" w:rsidRPr="002C6476" w:rsidRDefault="00041769" w:rsidP="00C67F70">
      <w:pPr>
        <w:spacing w:after="120"/>
        <w:jc w:val="center"/>
        <w:rPr>
          <w:rFonts w:asciiTheme="minorHAnsi" w:hAnsiTheme="minorHAnsi" w:cstheme="minorHAnsi"/>
          <w:b/>
        </w:rPr>
      </w:pPr>
      <w:r w:rsidRPr="002C6476">
        <w:rPr>
          <w:rFonts w:asciiTheme="minorHAnsi" w:hAnsiTheme="minorHAnsi" w:cstheme="minorHAnsi"/>
          <w:b/>
        </w:rPr>
        <w:t xml:space="preserve">"Collection of Meta-Data on Digital Soil Data in Europe; </w:t>
      </w:r>
    </w:p>
    <w:p w14:paraId="3F042324" w14:textId="3E0A72F9" w:rsidR="00B73A39" w:rsidRPr="002C6476" w:rsidRDefault="00041769" w:rsidP="00C67F70">
      <w:pPr>
        <w:spacing w:after="120"/>
        <w:jc w:val="center"/>
        <w:rPr>
          <w:rFonts w:asciiTheme="minorHAnsi" w:hAnsiTheme="minorHAnsi" w:cstheme="minorHAnsi"/>
          <w:b/>
        </w:rPr>
      </w:pPr>
      <w:r w:rsidRPr="002C6476">
        <w:rPr>
          <w:rFonts w:asciiTheme="minorHAnsi" w:hAnsiTheme="minorHAnsi" w:cstheme="minorHAnsi"/>
          <w:b/>
        </w:rPr>
        <w:t xml:space="preserve">development of </w:t>
      </w:r>
      <w:r w:rsidR="00C67F70" w:rsidRPr="002C6476">
        <w:rPr>
          <w:rFonts w:asciiTheme="minorHAnsi" w:hAnsiTheme="minorHAnsi" w:cstheme="minorHAnsi"/>
          <w:b/>
        </w:rPr>
        <w:t xml:space="preserve">a </w:t>
      </w:r>
      <w:r w:rsidRPr="002C6476">
        <w:rPr>
          <w:rFonts w:asciiTheme="minorHAnsi" w:hAnsiTheme="minorHAnsi" w:cstheme="minorHAnsi"/>
          <w:b/>
        </w:rPr>
        <w:t>database on Digital Soil Resources of Europe"</w:t>
      </w:r>
    </w:p>
    <w:p w14:paraId="1050D581" w14:textId="490CDE07" w:rsidR="00A85A32" w:rsidRPr="002C6476" w:rsidRDefault="00A85A32" w:rsidP="00D13D89">
      <w:pPr>
        <w:spacing w:after="120"/>
        <w:ind w:left="720" w:hanging="720"/>
        <w:rPr>
          <w:rFonts w:asciiTheme="minorHAnsi" w:hAnsiTheme="minorHAnsi" w:cstheme="minorHAnsi"/>
          <w:b/>
        </w:rPr>
      </w:pPr>
    </w:p>
    <w:p w14:paraId="0DAE9CDF" w14:textId="5304124F" w:rsidR="00A85A32" w:rsidRPr="002C6476" w:rsidRDefault="00A85A32" w:rsidP="00C67F70">
      <w:pPr>
        <w:spacing w:after="120"/>
        <w:rPr>
          <w:rFonts w:asciiTheme="minorHAnsi" w:hAnsiTheme="minorHAnsi" w:cstheme="minorHAnsi"/>
          <w:i/>
        </w:rPr>
      </w:pPr>
      <w:r w:rsidRPr="002C6476">
        <w:rPr>
          <w:rFonts w:asciiTheme="minorHAnsi" w:hAnsiTheme="minorHAnsi" w:cstheme="minorHAnsi"/>
          <w:i/>
        </w:rPr>
        <w:t>The following is a description of the work</w:t>
      </w:r>
      <w:r w:rsidR="00C67F70" w:rsidRPr="002C6476">
        <w:rPr>
          <w:rFonts w:asciiTheme="minorHAnsi" w:hAnsiTheme="minorHAnsi" w:cstheme="minorHAnsi"/>
          <w:i/>
        </w:rPr>
        <w:t xml:space="preserve"> and the results undertaken externally </w:t>
      </w:r>
      <w:r w:rsidR="007B61B8">
        <w:rPr>
          <w:rFonts w:asciiTheme="minorHAnsi" w:hAnsiTheme="minorHAnsi" w:cstheme="minorHAnsi"/>
          <w:i/>
        </w:rPr>
        <w:t>for</w:t>
      </w:r>
      <w:r w:rsidR="00C67F70" w:rsidRPr="002C6476">
        <w:rPr>
          <w:rFonts w:asciiTheme="minorHAnsi" w:hAnsiTheme="minorHAnsi" w:cstheme="minorHAnsi"/>
          <w:i/>
        </w:rPr>
        <w:t xml:space="preserve"> the European Commission</w:t>
      </w:r>
      <w:r w:rsidRPr="002C6476">
        <w:rPr>
          <w:rFonts w:asciiTheme="minorHAnsi" w:hAnsiTheme="minorHAnsi" w:cstheme="minorHAnsi"/>
          <w:i/>
        </w:rPr>
        <w:t xml:space="preserve"> </w:t>
      </w:r>
      <w:r w:rsidR="00C67F70" w:rsidRPr="002C6476">
        <w:rPr>
          <w:rFonts w:asciiTheme="minorHAnsi" w:hAnsiTheme="minorHAnsi" w:cstheme="minorHAnsi"/>
          <w:i/>
        </w:rPr>
        <w:t xml:space="preserve">through an Expert contract. </w:t>
      </w:r>
    </w:p>
    <w:p w14:paraId="76C442FC" w14:textId="3499DB64" w:rsidR="00C67F70" w:rsidRPr="002C6476" w:rsidRDefault="00C67F70" w:rsidP="00C67F70">
      <w:pPr>
        <w:spacing w:after="120"/>
        <w:rPr>
          <w:rFonts w:asciiTheme="minorHAnsi" w:hAnsiTheme="minorHAnsi" w:cstheme="minorHAnsi"/>
          <w:i/>
        </w:rPr>
      </w:pPr>
      <w:r w:rsidRPr="002C6476">
        <w:rPr>
          <w:rFonts w:asciiTheme="minorHAnsi" w:hAnsiTheme="minorHAnsi" w:cstheme="minorHAnsi"/>
          <w:i/>
        </w:rPr>
        <w:t>Written by: Marc Van Liedekerke, European Commission, 03 February 2021</w:t>
      </w:r>
    </w:p>
    <w:p w14:paraId="09BC0A4C" w14:textId="77777777" w:rsidR="00B07D13" w:rsidRPr="002C6476" w:rsidRDefault="00B07D13" w:rsidP="00B07D13">
      <w:pPr>
        <w:ind w:left="1440" w:hanging="1440"/>
        <w:rPr>
          <w:rFonts w:asciiTheme="minorHAnsi" w:hAnsiTheme="minorHAnsi" w:cstheme="minorHAnsi"/>
        </w:rPr>
      </w:pPr>
    </w:p>
    <w:p w14:paraId="185EC445" w14:textId="518C9A7B" w:rsidR="00185709" w:rsidRPr="002C6476" w:rsidRDefault="00185709" w:rsidP="00EA39AF">
      <w:pPr>
        <w:spacing w:after="120"/>
        <w:rPr>
          <w:rFonts w:asciiTheme="minorHAnsi" w:hAnsiTheme="minorHAnsi" w:cstheme="minorHAnsi"/>
          <w:b/>
          <w:u w:val="single"/>
        </w:rPr>
      </w:pPr>
      <w:r w:rsidRPr="002C6476">
        <w:rPr>
          <w:rFonts w:asciiTheme="minorHAnsi" w:hAnsiTheme="minorHAnsi" w:cstheme="minorHAnsi"/>
          <w:b/>
          <w:u w:val="single"/>
        </w:rPr>
        <w:t>Context and background information</w:t>
      </w:r>
      <w:r w:rsidR="00026D32" w:rsidRPr="002C6476">
        <w:rPr>
          <w:rFonts w:asciiTheme="minorHAnsi" w:hAnsiTheme="minorHAnsi" w:cstheme="minorHAnsi"/>
          <w:b/>
          <w:u w:val="single"/>
        </w:rPr>
        <w:t>:</w:t>
      </w:r>
    </w:p>
    <w:p w14:paraId="4F6BE52D" w14:textId="0BFF08E5" w:rsidR="00041769" w:rsidRPr="002C6476" w:rsidRDefault="00041769" w:rsidP="00041769">
      <w:pPr>
        <w:spacing w:after="120"/>
        <w:rPr>
          <w:rFonts w:asciiTheme="minorHAnsi" w:hAnsiTheme="minorHAnsi" w:cstheme="minorHAnsi"/>
        </w:rPr>
      </w:pPr>
      <w:r w:rsidRPr="002C6476">
        <w:rPr>
          <w:rFonts w:asciiTheme="minorHAnsi" w:hAnsiTheme="minorHAnsi" w:cstheme="minorHAnsi"/>
        </w:rPr>
        <w:t xml:space="preserve">The Joint Research Centre </w:t>
      </w:r>
      <w:r w:rsidR="00A85A32" w:rsidRPr="002C6476">
        <w:rPr>
          <w:rFonts w:asciiTheme="minorHAnsi" w:hAnsiTheme="minorHAnsi" w:cstheme="minorHAnsi"/>
        </w:rPr>
        <w:t xml:space="preserve">(JRC) </w:t>
      </w:r>
      <w:r w:rsidRPr="002C6476">
        <w:rPr>
          <w:rFonts w:asciiTheme="minorHAnsi" w:hAnsiTheme="minorHAnsi" w:cstheme="minorHAnsi"/>
        </w:rPr>
        <w:t xml:space="preserve">of the </w:t>
      </w:r>
      <w:r w:rsidR="00284896" w:rsidRPr="002C6476">
        <w:rPr>
          <w:rFonts w:asciiTheme="minorHAnsi" w:hAnsiTheme="minorHAnsi" w:cstheme="minorHAnsi"/>
        </w:rPr>
        <w:t>European</w:t>
      </w:r>
      <w:r w:rsidRPr="002C6476">
        <w:rPr>
          <w:rFonts w:asciiTheme="minorHAnsi" w:hAnsiTheme="minorHAnsi" w:cstheme="minorHAnsi"/>
        </w:rPr>
        <w:t xml:space="preserve"> Commission provides support to the European Soil Partnership through a number of designated tasks and deliverables.</w:t>
      </w:r>
    </w:p>
    <w:p w14:paraId="7943C54A" w14:textId="1BD449C1" w:rsidR="00041769" w:rsidRPr="002C6476" w:rsidRDefault="00A85A32" w:rsidP="00041769">
      <w:pPr>
        <w:spacing w:after="120"/>
        <w:rPr>
          <w:rFonts w:asciiTheme="minorHAnsi" w:hAnsiTheme="minorHAnsi" w:cstheme="minorHAnsi"/>
        </w:rPr>
      </w:pPr>
      <w:r w:rsidRPr="002C6476">
        <w:rPr>
          <w:rFonts w:asciiTheme="minorHAnsi" w:hAnsiTheme="minorHAnsi" w:cstheme="minorHAnsi"/>
        </w:rPr>
        <w:t>The objective of this study was</w:t>
      </w:r>
      <w:r w:rsidR="00041769" w:rsidRPr="002C6476">
        <w:rPr>
          <w:rFonts w:asciiTheme="minorHAnsi" w:hAnsiTheme="minorHAnsi" w:cstheme="minorHAnsi"/>
        </w:rPr>
        <w:t xml:space="preserve"> the development of one such deliverable that contributes to the ESP Pillar-4 ("Enhance the quantity, quality and availability of soil data and information: data collection (generation), analysis, validation, modelling, reporting, monitoring and integration with other disciplines") and concerns the development of a </w:t>
      </w:r>
      <w:r w:rsidR="00041769" w:rsidRPr="002C6476">
        <w:rPr>
          <w:rFonts w:asciiTheme="minorHAnsi" w:hAnsiTheme="minorHAnsi" w:cstheme="minorHAnsi"/>
          <w:i/>
        </w:rPr>
        <w:t>Soil Metadata Database for Europe</w:t>
      </w:r>
      <w:r w:rsidR="00041769" w:rsidRPr="002C6476">
        <w:rPr>
          <w:rFonts w:asciiTheme="minorHAnsi" w:hAnsiTheme="minorHAnsi" w:cstheme="minorHAnsi"/>
        </w:rPr>
        <w:t>.</w:t>
      </w:r>
    </w:p>
    <w:p w14:paraId="3C18713F" w14:textId="0D4B9362" w:rsidR="00041769" w:rsidRPr="002C6476" w:rsidRDefault="00A85A32" w:rsidP="00041769">
      <w:pPr>
        <w:spacing w:after="120"/>
        <w:rPr>
          <w:rFonts w:asciiTheme="minorHAnsi" w:hAnsiTheme="minorHAnsi" w:cstheme="minorHAnsi"/>
        </w:rPr>
      </w:pPr>
      <w:r w:rsidRPr="002C6476">
        <w:rPr>
          <w:rFonts w:asciiTheme="minorHAnsi" w:hAnsiTheme="minorHAnsi" w:cstheme="minorHAnsi"/>
        </w:rPr>
        <w:t>At the start of the study (June 2019), there did</w:t>
      </w:r>
      <w:r w:rsidR="00041769" w:rsidRPr="002C6476">
        <w:rPr>
          <w:rFonts w:asciiTheme="minorHAnsi" w:hAnsiTheme="minorHAnsi" w:cstheme="minorHAnsi"/>
        </w:rPr>
        <w:t xml:space="preserve"> not exist in Europe a single comprehensive source from where soil related data (e.g. properties, threats, functions), at nation</w:t>
      </w:r>
      <w:r w:rsidRPr="002C6476">
        <w:rPr>
          <w:rFonts w:asciiTheme="minorHAnsi" w:hAnsiTheme="minorHAnsi" w:cstheme="minorHAnsi"/>
        </w:rPr>
        <w:t>al level, in digital format, could</w:t>
      </w:r>
      <w:r w:rsidR="00041769" w:rsidRPr="002C6476">
        <w:rPr>
          <w:rFonts w:asciiTheme="minorHAnsi" w:hAnsiTheme="minorHAnsi" w:cstheme="minorHAnsi"/>
        </w:rPr>
        <w:t xml:space="preserve"> be retrieved. </w:t>
      </w:r>
    </w:p>
    <w:p w14:paraId="10BD5EFF" w14:textId="77777777" w:rsidR="00041769" w:rsidRPr="002C6476" w:rsidRDefault="00041769" w:rsidP="00041769">
      <w:pPr>
        <w:spacing w:after="120"/>
        <w:rPr>
          <w:rFonts w:asciiTheme="minorHAnsi" w:hAnsiTheme="minorHAnsi" w:cstheme="minorHAnsi"/>
        </w:rPr>
      </w:pPr>
      <w:r w:rsidRPr="002C6476">
        <w:rPr>
          <w:rFonts w:asciiTheme="minorHAnsi" w:hAnsiTheme="minorHAnsi" w:cstheme="minorHAnsi"/>
        </w:rPr>
        <w:t>The INSPIRE Directive dictates that EU Member States need to make existing and new spatial data available (for the various themes listed in the INSPIRE Annexes I, II and III), that metadata should be created and that network services should allow the European citizen to search, discover, view and download the available data. The theme SOIL is in the INSPIRE ANNEX-III list.</w:t>
      </w:r>
    </w:p>
    <w:p w14:paraId="4BF21FB2" w14:textId="31344395" w:rsidR="00041769" w:rsidRPr="002C6476" w:rsidRDefault="00041769" w:rsidP="00041769">
      <w:pPr>
        <w:spacing w:after="120"/>
        <w:rPr>
          <w:rFonts w:asciiTheme="minorHAnsi" w:hAnsiTheme="minorHAnsi" w:cstheme="minorHAnsi"/>
        </w:rPr>
      </w:pPr>
      <w:r w:rsidRPr="002C6476">
        <w:rPr>
          <w:rFonts w:asciiTheme="minorHAnsi" w:hAnsiTheme="minorHAnsi" w:cstheme="minorHAnsi"/>
        </w:rPr>
        <w:t xml:space="preserve">The European Soil Data Centre (ESDAC) </w:t>
      </w:r>
      <w:r w:rsidR="00A85A32" w:rsidRPr="002C6476">
        <w:rPr>
          <w:rFonts w:asciiTheme="minorHAnsi" w:hAnsiTheme="minorHAnsi" w:cstheme="minorHAnsi"/>
        </w:rPr>
        <w:t>of the JRC aimed</w:t>
      </w:r>
      <w:r w:rsidRPr="002C6476">
        <w:rPr>
          <w:rFonts w:asciiTheme="minorHAnsi" w:hAnsiTheme="minorHAnsi" w:cstheme="minorHAnsi"/>
        </w:rPr>
        <w:t xml:space="preserve"> at identifying which digital data related to the theme SOIL exist in Europe, and from where they can be retrieved. The identification of main national digital resources for the soil theme in the EU and the compilation of a limited set </w:t>
      </w:r>
      <w:r w:rsidR="00A85A32" w:rsidRPr="002C6476">
        <w:rPr>
          <w:rFonts w:asciiTheme="minorHAnsi" w:hAnsiTheme="minorHAnsi" w:cstheme="minorHAnsi"/>
        </w:rPr>
        <w:t>of metadata for each resource was</w:t>
      </w:r>
      <w:r w:rsidRPr="002C6476">
        <w:rPr>
          <w:rFonts w:asciiTheme="minorHAnsi" w:hAnsiTheme="minorHAnsi" w:cstheme="minorHAnsi"/>
        </w:rPr>
        <w:t xml:space="preserve"> the subject of this study. The study </w:t>
      </w:r>
      <w:r w:rsidR="00A85A32" w:rsidRPr="002C6476">
        <w:rPr>
          <w:rFonts w:asciiTheme="minorHAnsi" w:hAnsiTheme="minorHAnsi" w:cstheme="minorHAnsi"/>
        </w:rPr>
        <w:t>had to</w:t>
      </w:r>
      <w:r w:rsidRPr="002C6476">
        <w:rPr>
          <w:rFonts w:asciiTheme="minorHAnsi" w:hAnsiTheme="minorHAnsi" w:cstheme="minorHAnsi"/>
        </w:rPr>
        <w:t xml:space="preserve"> cover at least all EU countries and report only nationwide datasets.</w:t>
      </w:r>
    </w:p>
    <w:p w14:paraId="22B6DF4F" w14:textId="77777777" w:rsidR="00041769" w:rsidRPr="002C6476" w:rsidRDefault="00041769" w:rsidP="00041769">
      <w:pPr>
        <w:spacing w:after="120"/>
        <w:rPr>
          <w:rFonts w:asciiTheme="minorHAnsi" w:hAnsiTheme="minorHAnsi" w:cstheme="minorHAnsi"/>
        </w:rPr>
      </w:pPr>
      <w:r w:rsidRPr="002C6476">
        <w:rPr>
          <w:rFonts w:asciiTheme="minorHAnsi" w:hAnsiTheme="minorHAnsi" w:cstheme="minorHAnsi"/>
        </w:rPr>
        <w:t>Such information could be derived from many sources: information found through an Internet search; results from a possible questionnaire that could be sent to relevant parties and networks; existing overview material that is available from the ESDAC portal (esdac.jrc.ec.europa.eu) (such as: the report “Soil resources in Europe” ; presentations from EIONET meetings such as the one held in Ispra in March 2009 , etc.), information from major European soil-related projects (ENVASSO, GS-SOIL, RECARE, etc.), etc.</w:t>
      </w:r>
    </w:p>
    <w:p w14:paraId="2677D107" w14:textId="77777777" w:rsidR="00041769" w:rsidRPr="002C6476" w:rsidRDefault="00041769" w:rsidP="00EA39AF">
      <w:pPr>
        <w:spacing w:after="120"/>
        <w:rPr>
          <w:rFonts w:asciiTheme="minorHAnsi" w:hAnsiTheme="minorHAnsi" w:cstheme="minorHAnsi"/>
          <w:b/>
          <w:u w:val="single"/>
        </w:rPr>
      </w:pPr>
    </w:p>
    <w:p w14:paraId="04045989" w14:textId="77777777" w:rsidR="007B61B8" w:rsidRDefault="007B61B8" w:rsidP="00EA39AF">
      <w:pPr>
        <w:spacing w:after="120"/>
        <w:rPr>
          <w:rFonts w:asciiTheme="minorHAnsi" w:hAnsiTheme="minorHAnsi" w:cstheme="minorHAnsi"/>
          <w:b/>
          <w:u w:val="single"/>
        </w:rPr>
      </w:pPr>
    </w:p>
    <w:p w14:paraId="45D4ED75" w14:textId="4C917A0E" w:rsidR="003A6704" w:rsidRPr="002C6476" w:rsidRDefault="00185709" w:rsidP="00EA39AF">
      <w:pPr>
        <w:spacing w:after="120"/>
        <w:rPr>
          <w:rFonts w:asciiTheme="minorHAnsi" w:hAnsiTheme="minorHAnsi" w:cstheme="minorHAnsi"/>
        </w:rPr>
      </w:pPr>
      <w:r w:rsidRPr="002C6476">
        <w:rPr>
          <w:rFonts w:asciiTheme="minorHAnsi" w:hAnsiTheme="minorHAnsi" w:cstheme="minorHAnsi"/>
          <w:b/>
          <w:u w:val="single"/>
        </w:rPr>
        <w:lastRenderedPageBreak/>
        <w:t>Purpose, objectives and scope</w:t>
      </w:r>
      <w:r w:rsidR="00026D32" w:rsidRPr="002C6476">
        <w:rPr>
          <w:rFonts w:asciiTheme="minorHAnsi" w:hAnsiTheme="minorHAnsi" w:cstheme="minorHAnsi"/>
        </w:rPr>
        <w:t>:</w:t>
      </w:r>
      <w:r w:rsidR="003A6704" w:rsidRPr="002C6476">
        <w:rPr>
          <w:rFonts w:asciiTheme="minorHAnsi" w:hAnsiTheme="minorHAnsi" w:cstheme="minorHAnsi"/>
        </w:rPr>
        <w:t xml:space="preserve"> </w:t>
      </w:r>
    </w:p>
    <w:p w14:paraId="0571328F" w14:textId="2F9F63A1" w:rsidR="00041769" w:rsidRPr="002C6476" w:rsidRDefault="00041769" w:rsidP="00041769">
      <w:pPr>
        <w:spacing w:after="120"/>
        <w:rPr>
          <w:rFonts w:asciiTheme="minorHAnsi" w:hAnsiTheme="minorHAnsi" w:cstheme="minorHAnsi"/>
          <w:b/>
        </w:rPr>
      </w:pPr>
      <w:r w:rsidRPr="002C6476">
        <w:rPr>
          <w:rFonts w:asciiTheme="minorHAnsi" w:hAnsiTheme="minorHAnsi" w:cstheme="minorHAnsi"/>
        </w:rPr>
        <w:t xml:space="preserve">The types of data to identify </w:t>
      </w:r>
      <w:r w:rsidR="00A85A32" w:rsidRPr="002C6476">
        <w:rPr>
          <w:rFonts w:asciiTheme="minorHAnsi" w:hAnsiTheme="minorHAnsi" w:cstheme="minorHAnsi"/>
        </w:rPr>
        <w:t>were</w:t>
      </w:r>
      <w:r w:rsidRPr="002C6476">
        <w:rPr>
          <w:rFonts w:asciiTheme="minorHAnsi" w:hAnsiTheme="minorHAnsi" w:cstheme="minorHAnsi"/>
        </w:rPr>
        <w:t xml:space="preserve"> </w:t>
      </w:r>
      <w:r w:rsidRPr="002C6476">
        <w:rPr>
          <w:rFonts w:asciiTheme="minorHAnsi" w:hAnsiTheme="minorHAnsi" w:cstheme="minorHAnsi"/>
          <w:b/>
        </w:rPr>
        <w:t>a) soil data that hold soil type and basic soil properties (such as texture, pH, N, P, K, OC, CEC, CaCO3  data) (including associated soil maps) and b) data related to the following soil degradation processes: soil erosion, decline in soil organic matter, soil contamination, soil compaction, decline soil biodiversity, salinization and acidification.</w:t>
      </w:r>
    </w:p>
    <w:p w14:paraId="62AD5C95" w14:textId="5117A34A" w:rsidR="00041769" w:rsidRPr="002C6476" w:rsidRDefault="00041769" w:rsidP="00041769">
      <w:pPr>
        <w:spacing w:after="120"/>
        <w:rPr>
          <w:rFonts w:asciiTheme="minorHAnsi" w:hAnsiTheme="minorHAnsi" w:cstheme="minorHAnsi"/>
        </w:rPr>
      </w:pPr>
      <w:r w:rsidRPr="002C6476">
        <w:rPr>
          <w:rFonts w:asciiTheme="minorHAnsi" w:hAnsiTheme="minorHAnsi" w:cstheme="minorHAnsi"/>
        </w:rPr>
        <w:t>For each identified resour</w:t>
      </w:r>
      <w:r w:rsidR="00A85A32" w:rsidRPr="002C6476">
        <w:rPr>
          <w:rFonts w:asciiTheme="minorHAnsi" w:hAnsiTheme="minorHAnsi" w:cstheme="minorHAnsi"/>
        </w:rPr>
        <w:t>ce, a limited set of metadata had</w:t>
      </w:r>
      <w:r w:rsidRPr="002C6476">
        <w:rPr>
          <w:rFonts w:asciiTheme="minorHAnsi" w:hAnsiTheme="minorHAnsi" w:cstheme="minorHAnsi"/>
        </w:rPr>
        <w:t xml:space="preserve"> to be provided (in line with the metadata requirements and definitions of INSPIRE Metadata Commission Regulation (EC) No 1205/2008:</w:t>
      </w:r>
    </w:p>
    <w:p w14:paraId="2FC5A8A8" w14:textId="77777777" w:rsidR="00041769" w:rsidRPr="002C6476" w:rsidRDefault="00041769" w:rsidP="00041769">
      <w:pPr>
        <w:spacing w:after="120"/>
        <w:rPr>
          <w:rFonts w:asciiTheme="minorHAnsi" w:hAnsiTheme="minorHAnsi" w:cstheme="minorHAnsi"/>
        </w:rPr>
      </w:pPr>
    </w:p>
    <w:p w14:paraId="4CE3F76B" w14:textId="77777777" w:rsidR="00041769" w:rsidRPr="002C6476" w:rsidRDefault="00041769" w:rsidP="00041769">
      <w:pPr>
        <w:pStyle w:val="ListParagraph"/>
        <w:numPr>
          <w:ilvl w:val="0"/>
          <w:numId w:val="10"/>
        </w:numPr>
        <w:spacing w:after="120"/>
        <w:rPr>
          <w:rFonts w:asciiTheme="minorHAnsi" w:hAnsiTheme="minorHAnsi" w:cstheme="minorHAnsi"/>
        </w:rPr>
      </w:pPr>
      <w:r w:rsidRPr="002C6476">
        <w:rPr>
          <w:rFonts w:asciiTheme="minorHAnsi" w:hAnsiTheme="minorHAnsi" w:cstheme="minorHAnsi"/>
        </w:rPr>
        <w:t xml:space="preserve">resource title </w:t>
      </w:r>
    </w:p>
    <w:p w14:paraId="60979B29" w14:textId="77777777" w:rsidR="00041769" w:rsidRPr="002C6476" w:rsidRDefault="00041769" w:rsidP="00041769">
      <w:pPr>
        <w:pStyle w:val="ListParagraph"/>
        <w:numPr>
          <w:ilvl w:val="0"/>
          <w:numId w:val="10"/>
        </w:numPr>
        <w:spacing w:after="120"/>
        <w:rPr>
          <w:rFonts w:asciiTheme="minorHAnsi" w:hAnsiTheme="minorHAnsi" w:cstheme="minorHAnsi"/>
        </w:rPr>
      </w:pPr>
      <w:r w:rsidRPr="002C6476">
        <w:rPr>
          <w:rFonts w:asciiTheme="minorHAnsi" w:hAnsiTheme="minorHAnsi" w:cstheme="minorHAnsi"/>
        </w:rPr>
        <w:t>resource abstract</w:t>
      </w:r>
    </w:p>
    <w:p w14:paraId="33286530" w14:textId="77777777" w:rsidR="00041769" w:rsidRPr="002C6476" w:rsidRDefault="00041769" w:rsidP="00041769">
      <w:pPr>
        <w:pStyle w:val="ListParagraph"/>
        <w:numPr>
          <w:ilvl w:val="0"/>
          <w:numId w:val="10"/>
        </w:numPr>
        <w:spacing w:after="120"/>
        <w:rPr>
          <w:rFonts w:asciiTheme="minorHAnsi" w:hAnsiTheme="minorHAnsi" w:cstheme="minorHAnsi"/>
        </w:rPr>
      </w:pPr>
      <w:r w:rsidRPr="002C6476">
        <w:rPr>
          <w:rFonts w:asciiTheme="minorHAnsi" w:hAnsiTheme="minorHAnsi" w:cstheme="minorHAnsi"/>
        </w:rPr>
        <w:t>is the resource a dataset and/or a service?</w:t>
      </w:r>
    </w:p>
    <w:p w14:paraId="2FBEAE7E" w14:textId="77777777" w:rsidR="00041769" w:rsidRPr="002C6476" w:rsidRDefault="00041769" w:rsidP="00041769">
      <w:pPr>
        <w:pStyle w:val="ListParagraph"/>
        <w:numPr>
          <w:ilvl w:val="0"/>
          <w:numId w:val="10"/>
        </w:numPr>
        <w:spacing w:after="120"/>
        <w:rPr>
          <w:rFonts w:asciiTheme="minorHAnsi" w:hAnsiTheme="minorHAnsi" w:cstheme="minorHAnsi"/>
        </w:rPr>
      </w:pPr>
      <w:r w:rsidRPr="002C6476">
        <w:rPr>
          <w:rFonts w:asciiTheme="minorHAnsi" w:hAnsiTheme="minorHAnsi" w:cstheme="minorHAnsi"/>
        </w:rPr>
        <w:t>resource locator (URL/URI)</w:t>
      </w:r>
    </w:p>
    <w:p w14:paraId="4138D943" w14:textId="77777777" w:rsidR="00041769" w:rsidRPr="002C6476" w:rsidRDefault="00041769" w:rsidP="00041769">
      <w:pPr>
        <w:pStyle w:val="ListParagraph"/>
        <w:numPr>
          <w:ilvl w:val="0"/>
          <w:numId w:val="10"/>
        </w:numPr>
        <w:spacing w:after="120"/>
        <w:rPr>
          <w:rFonts w:asciiTheme="minorHAnsi" w:hAnsiTheme="minorHAnsi" w:cstheme="minorHAnsi"/>
        </w:rPr>
      </w:pPr>
      <w:r w:rsidRPr="002C6476">
        <w:rPr>
          <w:rFonts w:asciiTheme="minorHAnsi" w:hAnsiTheme="minorHAnsi" w:cstheme="minorHAnsi"/>
        </w:rPr>
        <w:t>resource language</w:t>
      </w:r>
    </w:p>
    <w:p w14:paraId="3CF3AFBD" w14:textId="77777777" w:rsidR="00041769" w:rsidRPr="002C6476" w:rsidRDefault="00041769" w:rsidP="00041769">
      <w:pPr>
        <w:pStyle w:val="ListParagraph"/>
        <w:numPr>
          <w:ilvl w:val="0"/>
          <w:numId w:val="10"/>
        </w:numPr>
        <w:spacing w:after="120"/>
        <w:rPr>
          <w:rFonts w:asciiTheme="minorHAnsi" w:hAnsiTheme="minorHAnsi" w:cstheme="minorHAnsi"/>
        </w:rPr>
      </w:pPr>
      <w:r w:rsidRPr="002C6476">
        <w:rPr>
          <w:rFonts w:asciiTheme="minorHAnsi" w:hAnsiTheme="minorHAnsi" w:cstheme="minorHAnsi"/>
        </w:rPr>
        <w:t>temporal extent</w:t>
      </w:r>
    </w:p>
    <w:p w14:paraId="6BA9BBAD" w14:textId="77777777" w:rsidR="00041769" w:rsidRPr="002C6476" w:rsidRDefault="00041769" w:rsidP="00041769">
      <w:pPr>
        <w:pStyle w:val="ListParagraph"/>
        <w:numPr>
          <w:ilvl w:val="0"/>
          <w:numId w:val="10"/>
        </w:numPr>
        <w:spacing w:after="120"/>
        <w:rPr>
          <w:rFonts w:asciiTheme="minorHAnsi" w:hAnsiTheme="minorHAnsi" w:cstheme="minorHAnsi"/>
        </w:rPr>
      </w:pPr>
      <w:r w:rsidRPr="002C6476">
        <w:rPr>
          <w:rFonts w:asciiTheme="minorHAnsi" w:hAnsiTheme="minorHAnsi" w:cstheme="minorHAnsi"/>
        </w:rPr>
        <w:t>dates of creation and publication</w:t>
      </w:r>
    </w:p>
    <w:p w14:paraId="6991C9C4" w14:textId="77777777" w:rsidR="00041769" w:rsidRPr="002C6476" w:rsidRDefault="00041769" w:rsidP="00041769">
      <w:pPr>
        <w:pStyle w:val="ListParagraph"/>
        <w:numPr>
          <w:ilvl w:val="0"/>
          <w:numId w:val="10"/>
        </w:numPr>
        <w:spacing w:after="120"/>
        <w:rPr>
          <w:rFonts w:asciiTheme="minorHAnsi" w:hAnsiTheme="minorHAnsi" w:cstheme="minorHAnsi"/>
        </w:rPr>
      </w:pPr>
      <w:r w:rsidRPr="002C6476">
        <w:rPr>
          <w:rFonts w:asciiTheme="minorHAnsi" w:hAnsiTheme="minorHAnsi" w:cstheme="minorHAnsi"/>
        </w:rPr>
        <w:t>spatial resolution</w:t>
      </w:r>
    </w:p>
    <w:p w14:paraId="18F65007" w14:textId="77777777" w:rsidR="00041769" w:rsidRPr="002C6476" w:rsidRDefault="00041769" w:rsidP="00041769">
      <w:pPr>
        <w:pStyle w:val="ListParagraph"/>
        <w:numPr>
          <w:ilvl w:val="0"/>
          <w:numId w:val="10"/>
        </w:numPr>
        <w:spacing w:after="120"/>
        <w:rPr>
          <w:rFonts w:asciiTheme="minorHAnsi" w:hAnsiTheme="minorHAnsi" w:cstheme="minorHAnsi"/>
        </w:rPr>
      </w:pPr>
      <w:r w:rsidRPr="002C6476">
        <w:rPr>
          <w:rFonts w:asciiTheme="minorHAnsi" w:hAnsiTheme="minorHAnsi" w:cstheme="minorHAnsi"/>
        </w:rPr>
        <w:t>conditions applying to access and use</w:t>
      </w:r>
    </w:p>
    <w:p w14:paraId="3C68DEA1" w14:textId="77777777" w:rsidR="00041769" w:rsidRPr="002C6476" w:rsidRDefault="00041769" w:rsidP="00041769">
      <w:pPr>
        <w:pStyle w:val="ListParagraph"/>
        <w:numPr>
          <w:ilvl w:val="0"/>
          <w:numId w:val="10"/>
        </w:numPr>
        <w:spacing w:after="120"/>
        <w:rPr>
          <w:rFonts w:asciiTheme="minorHAnsi" w:hAnsiTheme="minorHAnsi" w:cstheme="minorHAnsi"/>
        </w:rPr>
      </w:pPr>
      <w:r w:rsidRPr="002C6476">
        <w:rPr>
          <w:rFonts w:asciiTheme="minorHAnsi" w:hAnsiTheme="minorHAnsi" w:cstheme="minorHAnsi"/>
        </w:rPr>
        <w:t>limitations on public access</w:t>
      </w:r>
    </w:p>
    <w:p w14:paraId="1E31A846" w14:textId="77777777" w:rsidR="00041769" w:rsidRPr="002C6476" w:rsidRDefault="00041769" w:rsidP="00041769">
      <w:pPr>
        <w:pStyle w:val="ListParagraph"/>
        <w:numPr>
          <w:ilvl w:val="0"/>
          <w:numId w:val="10"/>
        </w:numPr>
        <w:spacing w:after="120"/>
        <w:rPr>
          <w:rFonts w:asciiTheme="minorHAnsi" w:hAnsiTheme="minorHAnsi" w:cstheme="minorHAnsi"/>
        </w:rPr>
      </w:pPr>
      <w:r w:rsidRPr="002C6476">
        <w:rPr>
          <w:rFonts w:asciiTheme="minorHAnsi" w:hAnsiTheme="minorHAnsi" w:cstheme="minorHAnsi"/>
        </w:rPr>
        <w:t>responsible party</w:t>
      </w:r>
    </w:p>
    <w:p w14:paraId="72113A7A" w14:textId="77777777" w:rsidR="00041769" w:rsidRPr="002C6476" w:rsidRDefault="00041769" w:rsidP="00041769">
      <w:pPr>
        <w:pStyle w:val="ListParagraph"/>
        <w:numPr>
          <w:ilvl w:val="0"/>
          <w:numId w:val="10"/>
        </w:numPr>
        <w:spacing w:after="120"/>
        <w:rPr>
          <w:rFonts w:asciiTheme="minorHAnsi" w:hAnsiTheme="minorHAnsi" w:cstheme="minorHAnsi"/>
        </w:rPr>
      </w:pPr>
      <w:r w:rsidRPr="002C6476">
        <w:rPr>
          <w:rFonts w:asciiTheme="minorHAnsi" w:hAnsiTheme="minorHAnsi" w:cstheme="minorHAnsi"/>
        </w:rPr>
        <w:t>responsible party role</w:t>
      </w:r>
    </w:p>
    <w:p w14:paraId="19FD4B3D" w14:textId="77777777" w:rsidR="00041769" w:rsidRPr="002C6476" w:rsidRDefault="00041769" w:rsidP="00041769">
      <w:pPr>
        <w:spacing w:after="120"/>
        <w:rPr>
          <w:rFonts w:asciiTheme="minorHAnsi" w:hAnsiTheme="minorHAnsi" w:cstheme="minorHAnsi"/>
        </w:rPr>
      </w:pPr>
    </w:p>
    <w:p w14:paraId="253C32D0" w14:textId="6622212E" w:rsidR="00041769" w:rsidRPr="002C6476" w:rsidRDefault="00041769" w:rsidP="00041769">
      <w:pPr>
        <w:spacing w:after="120"/>
        <w:rPr>
          <w:rFonts w:asciiTheme="minorHAnsi" w:hAnsiTheme="minorHAnsi" w:cstheme="minorHAnsi"/>
        </w:rPr>
      </w:pPr>
      <w:r w:rsidRPr="002C6476">
        <w:rPr>
          <w:rFonts w:asciiTheme="minorHAnsi" w:hAnsiTheme="minorHAnsi" w:cstheme="minorHAnsi"/>
        </w:rPr>
        <w:t>The f</w:t>
      </w:r>
      <w:r w:rsidR="00A85A32" w:rsidRPr="002C6476">
        <w:rPr>
          <w:rFonts w:asciiTheme="minorHAnsi" w:hAnsiTheme="minorHAnsi" w:cstheme="minorHAnsi"/>
        </w:rPr>
        <w:t>inal result of the study is</w:t>
      </w:r>
      <w:r w:rsidRPr="002C6476">
        <w:rPr>
          <w:rFonts w:asciiTheme="minorHAnsi" w:hAnsiTheme="minorHAnsi" w:cstheme="minorHAnsi"/>
        </w:rPr>
        <w:t xml:space="preserve"> a database of all identified resources per EU country (Excel) and their metadata, and a report that explains the methodology and work.</w:t>
      </w:r>
    </w:p>
    <w:p w14:paraId="11760C43" w14:textId="77777777" w:rsidR="00041769" w:rsidRPr="002C6476" w:rsidRDefault="00041769" w:rsidP="00041769">
      <w:pPr>
        <w:spacing w:after="120"/>
        <w:rPr>
          <w:rFonts w:asciiTheme="minorHAnsi" w:hAnsiTheme="minorHAnsi" w:cstheme="minorHAnsi"/>
        </w:rPr>
      </w:pPr>
    </w:p>
    <w:p w14:paraId="7F73F1F5" w14:textId="40D4A5E2" w:rsidR="00E153ED" w:rsidRPr="002C6476" w:rsidRDefault="00041769" w:rsidP="00EA39AF">
      <w:pPr>
        <w:spacing w:after="120"/>
        <w:rPr>
          <w:rFonts w:asciiTheme="minorHAnsi" w:hAnsiTheme="minorHAnsi" w:cstheme="minorHAnsi"/>
        </w:rPr>
      </w:pPr>
      <w:r w:rsidRPr="002C6476">
        <w:rPr>
          <w:rFonts w:asciiTheme="minorHAnsi" w:hAnsiTheme="minorHAnsi" w:cstheme="minorHAnsi"/>
        </w:rPr>
        <w:t xml:space="preserve">This study is undertaken in the context of the European Soil Partnership Pillar-4, to create a soil metadata database that could facilitate data identification and use for ESP Pillar-4 activities. The results will be integrated in ESDAC. </w:t>
      </w:r>
    </w:p>
    <w:p w14:paraId="38ECB887" w14:textId="77777777" w:rsidR="00233F13" w:rsidRPr="002C6476" w:rsidRDefault="00233F13" w:rsidP="00EA39AF">
      <w:pPr>
        <w:spacing w:after="120"/>
        <w:rPr>
          <w:rFonts w:asciiTheme="minorHAnsi" w:hAnsiTheme="minorHAnsi" w:cstheme="minorHAnsi"/>
          <w:b/>
          <w:u w:val="single"/>
        </w:rPr>
      </w:pPr>
    </w:p>
    <w:p w14:paraId="3460D82C" w14:textId="77777777" w:rsidR="007B61B8" w:rsidRDefault="007B61B8" w:rsidP="00EA39AF">
      <w:pPr>
        <w:spacing w:after="120"/>
        <w:rPr>
          <w:rFonts w:asciiTheme="minorHAnsi" w:hAnsiTheme="minorHAnsi" w:cstheme="minorHAnsi"/>
          <w:b/>
          <w:u w:val="single"/>
        </w:rPr>
      </w:pPr>
    </w:p>
    <w:p w14:paraId="3CB583DF" w14:textId="77777777" w:rsidR="007B61B8" w:rsidRDefault="007B61B8" w:rsidP="00EA39AF">
      <w:pPr>
        <w:spacing w:after="120"/>
        <w:rPr>
          <w:rFonts w:asciiTheme="minorHAnsi" w:hAnsiTheme="minorHAnsi" w:cstheme="minorHAnsi"/>
          <w:b/>
          <w:u w:val="single"/>
        </w:rPr>
      </w:pPr>
    </w:p>
    <w:p w14:paraId="10C66BA8" w14:textId="77777777" w:rsidR="007B61B8" w:rsidRDefault="007B61B8" w:rsidP="00EA39AF">
      <w:pPr>
        <w:spacing w:after="120"/>
        <w:rPr>
          <w:rFonts w:asciiTheme="minorHAnsi" w:hAnsiTheme="minorHAnsi" w:cstheme="minorHAnsi"/>
          <w:b/>
          <w:u w:val="single"/>
        </w:rPr>
      </w:pPr>
    </w:p>
    <w:p w14:paraId="471E27C4" w14:textId="77777777" w:rsidR="007B61B8" w:rsidRDefault="007B61B8" w:rsidP="00EA39AF">
      <w:pPr>
        <w:spacing w:after="120"/>
        <w:rPr>
          <w:rFonts w:asciiTheme="minorHAnsi" w:hAnsiTheme="minorHAnsi" w:cstheme="minorHAnsi"/>
          <w:b/>
          <w:u w:val="single"/>
        </w:rPr>
      </w:pPr>
    </w:p>
    <w:p w14:paraId="1E163D64" w14:textId="31F2B533" w:rsidR="00185709" w:rsidRPr="002C6476" w:rsidRDefault="00185709" w:rsidP="00EA39AF">
      <w:pPr>
        <w:spacing w:after="120"/>
        <w:rPr>
          <w:rFonts w:asciiTheme="minorHAnsi" w:hAnsiTheme="minorHAnsi" w:cstheme="minorHAnsi"/>
          <w:b/>
          <w:u w:val="single"/>
        </w:rPr>
      </w:pPr>
      <w:r w:rsidRPr="002C6476">
        <w:rPr>
          <w:rFonts w:asciiTheme="minorHAnsi" w:hAnsiTheme="minorHAnsi" w:cstheme="minorHAnsi"/>
          <w:b/>
          <w:u w:val="single"/>
        </w:rPr>
        <w:lastRenderedPageBreak/>
        <w:t>Working approach and methodology</w:t>
      </w:r>
      <w:r w:rsidR="00026D32" w:rsidRPr="002C6476">
        <w:rPr>
          <w:rFonts w:asciiTheme="minorHAnsi" w:hAnsiTheme="minorHAnsi" w:cstheme="minorHAnsi"/>
          <w:b/>
          <w:u w:val="single"/>
        </w:rPr>
        <w:t>:</w:t>
      </w:r>
    </w:p>
    <w:p w14:paraId="5950E444" w14:textId="78F80B55" w:rsidR="00284896" w:rsidRPr="002C6476" w:rsidRDefault="00D7552A" w:rsidP="00EA39AF">
      <w:pPr>
        <w:spacing w:after="120"/>
        <w:rPr>
          <w:rFonts w:asciiTheme="minorHAnsi" w:hAnsiTheme="minorHAnsi" w:cstheme="minorHAnsi"/>
        </w:rPr>
      </w:pPr>
      <w:r w:rsidRPr="002C6476">
        <w:rPr>
          <w:rFonts w:asciiTheme="minorHAnsi" w:hAnsiTheme="minorHAnsi" w:cstheme="minorHAnsi"/>
        </w:rPr>
        <w:t>T</w:t>
      </w:r>
      <w:r w:rsidR="00041769" w:rsidRPr="002C6476">
        <w:rPr>
          <w:rFonts w:asciiTheme="minorHAnsi" w:hAnsiTheme="minorHAnsi" w:cstheme="minorHAnsi"/>
        </w:rPr>
        <w:t>his</w:t>
      </w:r>
      <w:r w:rsidR="00035C4B" w:rsidRPr="002C6476">
        <w:rPr>
          <w:rFonts w:asciiTheme="minorHAnsi" w:hAnsiTheme="minorHAnsi" w:cstheme="minorHAnsi"/>
        </w:rPr>
        <w:t xml:space="preserve"> work </w:t>
      </w:r>
      <w:r w:rsidR="00A85A32" w:rsidRPr="002C6476">
        <w:rPr>
          <w:rFonts w:asciiTheme="minorHAnsi" w:hAnsiTheme="minorHAnsi" w:cstheme="minorHAnsi"/>
        </w:rPr>
        <w:t>was a desktop study that required</w:t>
      </w:r>
      <w:r w:rsidR="00041769" w:rsidRPr="002C6476">
        <w:rPr>
          <w:rFonts w:asciiTheme="minorHAnsi" w:hAnsiTheme="minorHAnsi" w:cstheme="minorHAnsi"/>
        </w:rPr>
        <w:t xml:space="preserve"> the </w:t>
      </w:r>
      <w:r w:rsidR="00284896" w:rsidRPr="002C6476">
        <w:rPr>
          <w:rFonts w:asciiTheme="minorHAnsi" w:hAnsiTheme="minorHAnsi" w:cstheme="minorHAnsi"/>
        </w:rPr>
        <w:t>consultation of many on-line resources available, the contacting of technical soil reference persons across EU Member States for identification of k</w:t>
      </w:r>
      <w:r w:rsidR="00A85A32" w:rsidRPr="002C6476">
        <w:rPr>
          <w:rFonts w:asciiTheme="minorHAnsi" w:hAnsiTheme="minorHAnsi" w:cstheme="minorHAnsi"/>
        </w:rPr>
        <w:t>ey datasets described above,</w:t>
      </w:r>
      <w:r w:rsidR="00284896" w:rsidRPr="002C6476">
        <w:rPr>
          <w:rFonts w:asciiTheme="minorHAnsi" w:hAnsiTheme="minorHAnsi" w:cstheme="minorHAnsi"/>
        </w:rPr>
        <w:t xml:space="preserve"> expert judgment to include or not identified datasets in the database, and the collection of the required metadata for the datasets</w:t>
      </w:r>
      <w:r w:rsidR="00B113F3" w:rsidRPr="002C6476">
        <w:rPr>
          <w:rFonts w:asciiTheme="minorHAnsi" w:hAnsiTheme="minorHAnsi" w:cstheme="minorHAnsi"/>
        </w:rPr>
        <w:t xml:space="preserve"> retained in the database</w:t>
      </w:r>
      <w:r w:rsidR="00284896" w:rsidRPr="002C6476">
        <w:rPr>
          <w:rFonts w:asciiTheme="minorHAnsi" w:hAnsiTheme="minorHAnsi" w:cstheme="minorHAnsi"/>
        </w:rPr>
        <w:t>.</w:t>
      </w:r>
    </w:p>
    <w:p w14:paraId="182B1F11" w14:textId="6A940069" w:rsidR="00B113F3" w:rsidRPr="002C6476" w:rsidRDefault="00A85A32" w:rsidP="00B113F3">
      <w:pPr>
        <w:spacing w:after="120"/>
        <w:rPr>
          <w:rFonts w:asciiTheme="minorHAnsi" w:hAnsiTheme="minorHAnsi" w:cstheme="minorHAnsi"/>
        </w:rPr>
      </w:pPr>
      <w:r w:rsidRPr="002C6476">
        <w:rPr>
          <w:rFonts w:asciiTheme="minorHAnsi" w:hAnsiTheme="minorHAnsi" w:cstheme="minorHAnsi"/>
        </w:rPr>
        <w:t>The study had to concentrate on</w:t>
      </w:r>
      <w:r w:rsidR="00B113F3" w:rsidRPr="002C6476">
        <w:rPr>
          <w:rFonts w:asciiTheme="minorHAnsi" w:hAnsiTheme="minorHAnsi" w:cstheme="minorHAnsi"/>
        </w:rPr>
        <w:t xml:space="preserve"> one task: identification of suitable datasets for which to include metadata in the metadata-database deliverable, according to the approach and me</w:t>
      </w:r>
      <w:r w:rsidR="00C67F70" w:rsidRPr="002C6476">
        <w:rPr>
          <w:rFonts w:asciiTheme="minorHAnsi" w:hAnsiTheme="minorHAnsi" w:cstheme="minorHAnsi"/>
        </w:rPr>
        <w:t xml:space="preserve">thodology adopted by the expert, resulting in </w:t>
      </w:r>
      <w:r w:rsidR="00B113F3" w:rsidRPr="002C6476">
        <w:rPr>
          <w:rFonts w:asciiTheme="minorHAnsi" w:hAnsiTheme="minorHAnsi" w:cstheme="minorHAnsi"/>
        </w:rPr>
        <w:t>a database of all identified resources per EU country and their metadata</w:t>
      </w:r>
      <w:r w:rsidR="005D7277" w:rsidRPr="002C6476">
        <w:rPr>
          <w:rFonts w:asciiTheme="minorHAnsi" w:hAnsiTheme="minorHAnsi" w:cstheme="minorHAnsi"/>
        </w:rPr>
        <w:t xml:space="preserve"> (Excel)</w:t>
      </w:r>
      <w:r w:rsidR="00B113F3" w:rsidRPr="002C6476">
        <w:rPr>
          <w:rFonts w:asciiTheme="minorHAnsi" w:hAnsiTheme="minorHAnsi" w:cstheme="minorHAnsi"/>
        </w:rPr>
        <w:t xml:space="preserve">, </w:t>
      </w:r>
      <w:r w:rsidR="00C67F70" w:rsidRPr="002C6476">
        <w:rPr>
          <w:rFonts w:asciiTheme="minorHAnsi" w:hAnsiTheme="minorHAnsi" w:cstheme="minorHAnsi"/>
        </w:rPr>
        <w:t>and accompanying documentation.</w:t>
      </w:r>
    </w:p>
    <w:p w14:paraId="33A48364" w14:textId="4951629A" w:rsidR="00713084" w:rsidRPr="002C6476" w:rsidRDefault="00713084" w:rsidP="00EA39AF">
      <w:pPr>
        <w:spacing w:after="120"/>
        <w:rPr>
          <w:rFonts w:asciiTheme="minorHAnsi" w:hAnsiTheme="minorHAnsi" w:cstheme="minorHAnsi"/>
          <w:szCs w:val="24"/>
        </w:rPr>
      </w:pPr>
    </w:p>
    <w:p w14:paraId="13BD576B" w14:textId="1E64512F" w:rsidR="00C67F70" w:rsidRPr="002C6476" w:rsidRDefault="00C67F70" w:rsidP="00C67F70">
      <w:pPr>
        <w:spacing w:after="120"/>
        <w:rPr>
          <w:rFonts w:asciiTheme="minorHAnsi" w:hAnsiTheme="minorHAnsi" w:cstheme="minorHAnsi"/>
          <w:b/>
          <w:u w:val="single"/>
        </w:rPr>
      </w:pPr>
      <w:r w:rsidRPr="002C6476">
        <w:rPr>
          <w:rFonts w:asciiTheme="minorHAnsi" w:hAnsiTheme="minorHAnsi" w:cstheme="minorHAnsi"/>
          <w:b/>
          <w:u w:val="single"/>
        </w:rPr>
        <w:t>Results:</w:t>
      </w:r>
    </w:p>
    <w:p w14:paraId="5B0737AA" w14:textId="77777777" w:rsidR="00B27E84" w:rsidRPr="002C6476" w:rsidRDefault="00B27E84" w:rsidP="00B27E84">
      <w:pPr>
        <w:spacing w:after="120"/>
        <w:rPr>
          <w:rFonts w:asciiTheme="minorHAnsi" w:hAnsiTheme="minorHAnsi" w:cstheme="minorHAnsi"/>
          <w:i/>
        </w:rPr>
      </w:pPr>
      <w:r w:rsidRPr="002C6476">
        <w:rPr>
          <w:rFonts w:asciiTheme="minorHAnsi" w:hAnsiTheme="minorHAnsi" w:cstheme="minorHAnsi"/>
          <w:i/>
        </w:rPr>
        <w:t>Approach, methodology and work</w:t>
      </w:r>
    </w:p>
    <w:p w14:paraId="3EEF4887" w14:textId="755A2CA3" w:rsidR="00B27E84" w:rsidRPr="002C6476" w:rsidRDefault="00B27E84" w:rsidP="00B27E84">
      <w:pPr>
        <w:spacing w:after="120"/>
        <w:rPr>
          <w:rFonts w:asciiTheme="minorHAnsi" w:hAnsiTheme="minorHAnsi" w:cstheme="minorHAnsi"/>
        </w:rPr>
      </w:pPr>
      <w:r w:rsidRPr="002C6476">
        <w:rPr>
          <w:rFonts w:asciiTheme="minorHAnsi" w:hAnsiTheme="minorHAnsi" w:cstheme="minorHAnsi"/>
        </w:rPr>
        <w:t xml:space="preserve">The study consulted many on-line resources and required contacting of technical soil reference persons across EU Member States for the identification of key datasets. Also face to face contacts occurred on the occasion of meetings and conferences. It was upon the expert judgment to include or not identified datasets in the database, and the collection of the required metadata for the datasets retained in the database. </w:t>
      </w:r>
    </w:p>
    <w:p w14:paraId="7CBE3FBA" w14:textId="0E1DE3A8" w:rsidR="00B27E84" w:rsidRPr="002C6476" w:rsidRDefault="00B27E84" w:rsidP="00B27E84">
      <w:pPr>
        <w:spacing w:after="120"/>
        <w:rPr>
          <w:rFonts w:asciiTheme="minorHAnsi" w:hAnsiTheme="minorHAnsi" w:cstheme="minorHAnsi"/>
        </w:rPr>
      </w:pPr>
      <w:r w:rsidRPr="002C6476">
        <w:rPr>
          <w:rFonts w:asciiTheme="minorHAnsi" w:hAnsiTheme="minorHAnsi" w:cstheme="minorHAnsi"/>
        </w:rPr>
        <w:t>The methodology used during the study is summarised as follows:</w:t>
      </w:r>
    </w:p>
    <w:p w14:paraId="299FB6DC" w14:textId="77777777" w:rsidR="00B27E84" w:rsidRPr="002C6476" w:rsidRDefault="00B27E84" w:rsidP="00B27E84">
      <w:pPr>
        <w:spacing w:after="120"/>
        <w:rPr>
          <w:rFonts w:asciiTheme="minorHAnsi" w:hAnsiTheme="minorHAnsi" w:cstheme="minorHAnsi"/>
        </w:rPr>
      </w:pPr>
      <w:r w:rsidRPr="002C6476">
        <w:rPr>
          <w:rFonts w:asciiTheme="minorHAnsi" w:hAnsiTheme="minorHAnsi" w:cstheme="minorHAnsi"/>
        </w:rPr>
        <w:t>1.</w:t>
      </w:r>
      <w:r w:rsidRPr="002C6476">
        <w:rPr>
          <w:rFonts w:asciiTheme="minorHAnsi" w:hAnsiTheme="minorHAnsi" w:cstheme="minorHAnsi"/>
        </w:rPr>
        <w:tab/>
        <w:t>Data search and collection</w:t>
      </w:r>
    </w:p>
    <w:p w14:paraId="6F36EC29" w14:textId="5CB5ABA3" w:rsidR="00B27E84" w:rsidRPr="002C6476" w:rsidRDefault="00B27E84" w:rsidP="00B27E84">
      <w:pPr>
        <w:pStyle w:val="ListParagraph"/>
        <w:numPr>
          <w:ilvl w:val="0"/>
          <w:numId w:val="15"/>
        </w:numPr>
        <w:spacing w:after="120"/>
        <w:rPr>
          <w:rFonts w:asciiTheme="minorHAnsi" w:hAnsiTheme="minorHAnsi" w:cstheme="minorHAnsi"/>
        </w:rPr>
      </w:pPr>
      <w:r w:rsidRPr="002C6476">
        <w:rPr>
          <w:rFonts w:asciiTheme="minorHAnsi" w:hAnsiTheme="minorHAnsi" w:cstheme="minorHAnsi"/>
        </w:rPr>
        <w:t>The search for data made use of the information suggested above. The sources were consulted to identify possible reference people.  Online resources cited in the documents were rather old and most of them did not correspond to the present situation.</w:t>
      </w:r>
    </w:p>
    <w:p w14:paraId="290EE3B9" w14:textId="238004C1" w:rsidR="00B27E84" w:rsidRPr="002C6476" w:rsidRDefault="00B27E84" w:rsidP="00B27E84">
      <w:pPr>
        <w:pStyle w:val="ListParagraph"/>
        <w:numPr>
          <w:ilvl w:val="0"/>
          <w:numId w:val="15"/>
        </w:numPr>
        <w:spacing w:after="120"/>
        <w:rPr>
          <w:rFonts w:asciiTheme="minorHAnsi" w:hAnsiTheme="minorHAnsi" w:cstheme="minorHAnsi"/>
        </w:rPr>
      </w:pPr>
      <w:r w:rsidRPr="002C6476">
        <w:rPr>
          <w:rFonts w:asciiTheme="minorHAnsi" w:hAnsiTheme="minorHAnsi" w:cstheme="minorHAnsi"/>
        </w:rPr>
        <w:t>Two other main sources were used to identify reference people in each country: 1) the contact list of the ESP Pillar4, and 2) the contact list of the European Joint Programme on Agricultural Soil Management project. These people helped in identifying the specific database managers. In other cases, personal expert knowledge was used to contact soil expert colleagues who could help in finding the requested information.</w:t>
      </w:r>
    </w:p>
    <w:p w14:paraId="3B42E961" w14:textId="7E67D25D" w:rsidR="00B27E84" w:rsidRPr="002C6476" w:rsidRDefault="00B27E84" w:rsidP="00B27E84">
      <w:pPr>
        <w:pStyle w:val="ListParagraph"/>
        <w:numPr>
          <w:ilvl w:val="0"/>
          <w:numId w:val="15"/>
        </w:numPr>
        <w:spacing w:after="120"/>
        <w:rPr>
          <w:rFonts w:asciiTheme="minorHAnsi" w:hAnsiTheme="minorHAnsi" w:cstheme="minorHAnsi"/>
        </w:rPr>
      </w:pPr>
      <w:r w:rsidRPr="002C6476">
        <w:rPr>
          <w:rFonts w:asciiTheme="minorHAnsi" w:hAnsiTheme="minorHAnsi" w:cstheme="minorHAnsi"/>
        </w:rPr>
        <w:t>Reference people and institutions were repeatedly contacted by e-mail, calls and personal contacts. More people of the same country were contacted. Some skype meetings were organized in case of request of information.</w:t>
      </w:r>
    </w:p>
    <w:p w14:paraId="10FFF86C" w14:textId="266A4E7B" w:rsidR="00B27E84" w:rsidRPr="002C6476" w:rsidRDefault="00B27E84" w:rsidP="00B27E84">
      <w:pPr>
        <w:pStyle w:val="ListParagraph"/>
        <w:numPr>
          <w:ilvl w:val="0"/>
          <w:numId w:val="15"/>
        </w:numPr>
        <w:spacing w:after="120"/>
        <w:rPr>
          <w:rFonts w:asciiTheme="minorHAnsi" w:hAnsiTheme="minorHAnsi" w:cstheme="minorHAnsi"/>
        </w:rPr>
      </w:pPr>
      <w:r w:rsidRPr="002C6476">
        <w:rPr>
          <w:rFonts w:asciiTheme="minorHAnsi" w:hAnsiTheme="minorHAnsi" w:cstheme="minorHAnsi"/>
        </w:rPr>
        <w:t>The collection of data followed the indication given above</w:t>
      </w:r>
      <w:r w:rsidR="004A5A9F" w:rsidRPr="002C6476">
        <w:rPr>
          <w:rFonts w:asciiTheme="minorHAnsi" w:hAnsiTheme="minorHAnsi" w:cstheme="minorHAnsi"/>
        </w:rPr>
        <w:t xml:space="preserve">. Attention was not only given to </w:t>
      </w:r>
      <w:r w:rsidRPr="002C6476">
        <w:rPr>
          <w:rFonts w:asciiTheme="minorHAnsi" w:hAnsiTheme="minorHAnsi" w:cstheme="minorHAnsi"/>
        </w:rPr>
        <w:t xml:space="preserve">soil data that hold soil </w:t>
      </w:r>
      <w:r w:rsidR="004A5A9F" w:rsidRPr="002C6476">
        <w:rPr>
          <w:rFonts w:asciiTheme="minorHAnsi" w:hAnsiTheme="minorHAnsi" w:cstheme="minorHAnsi"/>
        </w:rPr>
        <w:t>type and basic soil properties</w:t>
      </w:r>
      <w:r w:rsidRPr="002C6476">
        <w:rPr>
          <w:rFonts w:asciiTheme="minorHAnsi" w:hAnsiTheme="minorHAnsi" w:cstheme="minorHAnsi"/>
        </w:rPr>
        <w:t xml:space="preserve"> (texture, pH, N, P, K, OC, CEC, CaCO3)</w:t>
      </w:r>
      <w:r w:rsidR="004A5A9F" w:rsidRPr="002C6476">
        <w:rPr>
          <w:rFonts w:asciiTheme="minorHAnsi" w:hAnsiTheme="minorHAnsi" w:cstheme="minorHAnsi"/>
        </w:rPr>
        <w:t>, but also</w:t>
      </w:r>
      <w:r w:rsidRPr="002C6476">
        <w:rPr>
          <w:rFonts w:asciiTheme="minorHAnsi" w:hAnsiTheme="minorHAnsi" w:cstheme="minorHAnsi"/>
        </w:rPr>
        <w:t xml:space="preserve"> </w:t>
      </w:r>
      <w:r w:rsidR="004A5A9F" w:rsidRPr="002C6476">
        <w:rPr>
          <w:rFonts w:asciiTheme="minorHAnsi" w:hAnsiTheme="minorHAnsi" w:cstheme="minorHAnsi"/>
        </w:rPr>
        <w:t xml:space="preserve">hydrological and other </w:t>
      </w:r>
      <w:r w:rsidRPr="002C6476">
        <w:rPr>
          <w:rFonts w:asciiTheme="minorHAnsi" w:hAnsiTheme="minorHAnsi" w:cstheme="minorHAnsi"/>
        </w:rPr>
        <w:t>chemical properties.</w:t>
      </w:r>
    </w:p>
    <w:p w14:paraId="46E9F3F7" w14:textId="77777777" w:rsidR="00B27E84" w:rsidRPr="002C6476" w:rsidRDefault="00B27E84" w:rsidP="00B27E84">
      <w:pPr>
        <w:spacing w:after="120"/>
        <w:rPr>
          <w:rFonts w:asciiTheme="minorHAnsi" w:hAnsiTheme="minorHAnsi" w:cstheme="minorHAnsi"/>
        </w:rPr>
      </w:pPr>
    </w:p>
    <w:p w14:paraId="6CD765F3" w14:textId="77777777" w:rsidR="007B61B8" w:rsidRDefault="007B61B8" w:rsidP="00B27E84">
      <w:pPr>
        <w:spacing w:after="120"/>
        <w:rPr>
          <w:rFonts w:asciiTheme="minorHAnsi" w:hAnsiTheme="minorHAnsi" w:cstheme="minorHAnsi"/>
        </w:rPr>
      </w:pPr>
    </w:p>
    <w:p w14:paraId="1841356E" w14:textId="66C9F561" w:rsidR="00B27E84" w:rsidRPr="002C6476" w:rsidRDefault="00B27E84" w:rsidP="00B27E84">
      <w:pPr>
        <w:spacing w:after="120"/>
        <w:rPr>
          <w:rFonts w:asciiTheme="minorHAnsi" w:hAnsiTheme="minorHAnsi" w:cstheme="minorHAnsi"/>
        </w:rPr>
      </w:pPr>
      <w:r w:rsidRPr="002C6476">
        <w:rPr>
          <w:rFonts w:asciiTheme="minorHAnsi" w:hAnsiTheme="minorHAnsi" w:cstheme="minorHAnsi"/>
        </w:rPr>
        <w:lastRenderedPageBreak/>
        <w:t>2.</w:t>
      </w:r>
      <w:r w:rsidRPr="002C6476">
        <w:rPr>
          <w:rFonts w:asciiTheme="minorHAnsi" w:hAnsiTheme="minorHAnsi" w:cstheme="minorHAnsi"/>
        </w:rPr>
        <w:tab/>
        <w:t>Database engineering and creation</w:t>
      </w:r>
    </w:p>
    <w:p w14:paraId="18AB899E" w14:textId="3990A5E9" w:rsidR="00B27E84" w:rsidRPr="002C6476" w:rsidRDefault="00B27E84" w:rsidP="004A5A9F">
      <w:pPr>
        <w:pStyle w:val="ListParagraph"/>
        <w:numPr>
          <w:ilvl w:val="0"/>
          <w:numId w:val="15"/>
        </w:numPr>
        <w:spacing w:after="120"/>
        <w:rPr>
          <w:rFonts w:asciiTheme="minorHAnsi" w:hAnsiTheme="minorHAnsi" w:cstheme="minorHAnsi"/>
        </w:rPr>
      </w:pPr>
      <w:r w:rsidRPr="002C6476">
        <w:rPr>
          <w:rFonts w:asciiTheme="minorHAnsi" w:hAnsiTheme="minorHAnsi" w:cstheme="minorHAnsi"/>
        </w:rPr>
        <w:t>A dat</w:t>
      </w:r>
      <w:r w:rsidR="004A5A9F" w:rsidRPr="002C6476">
        <w:rPr>
          <w:rFonts w:asciiTheme="minorHAnsi" w:hAnsiTheme="minorHAnsi" w:cstheme="minorHAnsi"/>
        </w:rPr>
        <w:t>abase structure was created i</w:t>
      </w:r>
      <w:r w:rsidRPr="002C6476">
        <w:rPr>
          <w:rFonts w:asciiTheme="minorHAnsi" w:hAnsiTheme="minorHAnsi" w:cstheme="minorHAnsi"/>
        </w:rPr>
        <w:t>n Excel, divided in three sections: 1) info, 2) dataentry, 3) codes. The dataentry sheet is in green; sheets with red colour are for codes. Most of the codes are selectable via combo boxes.</w:t>
      </w:r>
    </w:p>
    <w:p w14:paraId="07CB1EE9" w14:textId="7EC1C238" w:rsidR="00B27E84" w:rsidRPr="002C6476" w:rsidRDefault="004A5A9F" w:rsidP="004A5A9F">
      <w:pPr>
        <w:pStyle w:val="ListParagraph"/>
        <w:numPr>
          <w:ilvl w:val="0"/>
          <w:numId w:val="15"/>
        </w:numPr>
        <w:spacing w:after="120"/>
        <w:rPr>
          <w:rFonts w:asciiTheme="minorHAnsi" w:hAnsiTheme="minorHAnsi" w:cstheme="minorHAnsi"/>
        </w:rPr>
      </w:pPr>
      <w:r w:rsidRPr="002C6476">
        <w:rPr>
          <w:rFonts w:asciiTheme="minorHAnsi" w:hAnsiTheme="minorHAnsi" w:cstheme="minorHAnsi"/>
        </w:rPr>
        <w:t>The Database name</w:t>
      </w:r>
      <w:r w:rsidR="00B27E84" w:rsidRPr="002C6476">
        <w:rPr>
          <w:rFonts w:asciiTheme="minorHAnsi" w:hAnsiTheme="minorHAnsi" w:cstheme="minorHAnsi"/>
        </w:rPr>
        <w:t>: Metadata of national soil maps of the European Union; acronym “</w:t>
      </w:r>
      <w:r w:rsidR="00F224E5" w:rsidRPr="002C6476">
        <w:rPr>
          <w:rFonts w:asciiTheme="minorHAnsi" w:hAnsiTheme="minorHAnsi" w:cstheme="minorHAnsi"/>
          <w:i/>
        </w:rPr>
        <w:t>Mensmeu</w:t>
      </w:r>
      <w:r w:rsidR="00B27E84" w:rsidRPr="002C6476">
        <w:rPr>
          <w:rFonts w:asciiTheme="minorHAnsi" w:hAnsiTheme="minorHAnsi" w:cstheme="minorHAnsi"/>
        </w:rPr>
        <w:t>”</w:t>
      </w:r>
    </w:p>
    <w:p w14:paraId="166D8014" w14:textId="53E5D982" w:rsidR="00B27E84" w:rsidRPr="002C6476" w:rsidRDefault="00B27E84" w:rsidP="004A5A9F">
      <w:pPr>
        <w:pStyle w:val="ListParagraph"/>
        <w:numPr>
          <w:ilvl w:val="0"/>
          <w:numId w:val="15"/>
        </w:numPr>
        <w:spacing w:after="120"/>
        <w:rPr>
          <w:rFonts w:asciiTheme="minorHAnsi" w:hAnsiTheme="minorHAnsi" w:cstheme="minorHAnsi"/>
        </w:rPr>
      </w:pPr>
      <w:r w:rsidRPr="002C6476">
        <w:rPr>
          <w:rFonts w:asciiTheme="minorHAnsi" w:hAnsiTheme="minorHAnsi" w:cstheme="minorHAnsi"/>
        </w:rPr>
        <w:t xml:space="preserve">The structure of </w:t>
      </w:r>
      <w:r w:rsidR="00F224E5" w:rsidRPr="002C6476">
        <w:rPr>
          <w:rFonts w:asciiTheme="minorHAnsi" w:hAnsiTheme="minorHAnsi" w:cstheme="minorHAnsi"/>
          <w:i/>
        </w:rPr>
        <w:t>Mensmeu</w:t>
      </w:r>
      <w:r w:rsidRPr="002C6476">
        <w:rPr>
          <w:rFonts w:asciiTheme="minorHAnsi" w:hAnsiTheme="minorHAnsi" w:cstheme="minorHAnsi"/>
        </w:rPr>
        <w:t xml:space="preserve"> reflects t</w:t>
      </w:r>
      <w:r w:rsidR="004A5A9F" w:rsidRPr="002C6476">
        <w:rPr>
          <w:rFonts w:asciiTheme="minorHAnsi" w:hAnsiTheme="minorHAnsi" w:cstheme="minorHAnsi"/>
        </w:rPr>
        <w:t>he information requested and in format compliant</w:t>
      </w:r>
      <w:r w:rsidRPr="002C6476">
        <w:rPr>
          <w:rFonts w:asciiTheme="minorHAnsi" w:hAnsiTheme="minorHAnsi" w:cstheme="minorHAnsi"/>
        </w:rPr>
        <w:t xml:space="preserve"> with the INSPIRE specifications. In some cases, INSPIRE complaint fields were added to </w:t>
      </w:r>
      <w:r w:rsidR="00F224E5" w:rsidRPr="002C6476">
        <w:rPr>
          <w:rFonts w:asciiTheme="minorHAnsi" w:hAnsiTheme="minorHAnsi" w:cstheme="minorHAnsi"/>
          <w:i/>
        </w:rPr>
        <w:t>Mensmeu</w:t>
      </w:r>
      <w:r w:rsidRPr="002C6476">
        <w:rPr>
          <w:rFonts w:asciiTheme="minorHAnsi" w:hAnsiTheme="minorHAnsi" w:cstheme="minorHAnsi"/>
        </w:rPr>
        <w:t xml:space="preserve"> to better specify the codes.</w:t>
      </w:r>
    </w:p>
    <w:p w14:paraId="01D731EC" w14:textId="77777777" w:rsidR="00B27E84" w:rsidRPr="002C6476" w:rsidRDefault="00B27E84" w:rsidP="00B27E84">
      <w:pPr>
        <w:spacing w:after="120"/>
        <w:rPr>
          <w:rFonts w:asciiTheme="minorHAnsi" w:hAnsiTheme="minorHAnsi" w:cstheme="minorHAnsi"/>
        </w:rPr>
      </w:pPr>
    </w:p>
    <w:p w14:paraId="37A2D61E" w14:textId="77777777" w:rsidR="00B27E84" w:rsidRPr="002C6476" w:rsidRDefault="00B27E84" w:rsidP="00B27E84">
      <w:pPr>
        <w:spacing w:after="120"/>
        <w:rPr>
          <w:rFonts w:asciiTheme="minorHAnsi" w:hAnsiTheme="minorHAnsi" w:cstheme="minorHAnsi"/>
        </w:rPr>
      </w:pPr>
      <w:r w:rsidRPr="002C6476">
        <w:rPr>
          <w:rFonts w:asciiTheme="minorHAnsi" w:hAnsiTheme="minorHAnsi" w:cstheme="minorHAnsi"/>
        </w:rPr>
        <w:t>3.</w:t>
      </w:r>
      <w:r w:rsidRPr="002C6476">
        <w:rPr>
          <w:rFonts w:asciiTheme="minorHAnsi" w:hAnsiTheme="minorHAnsi" w:cstheme="minorHAnsi"/>
        </w:rPr>
        <w:tab/>
        <w:t>Database structure</w:t>
      </w:r>
    </w:p>
    <w:p w14:paraId="735C4588" w14:textId="48D90C28" w:rsidR="00646CD1" w:rsidRPr="002C6476" w:rsidRDefault="00646CD1" w:rsidP="00646CD1">
      <w:pPr>
        <w:spacing w:after="120"/>
        <w:rPr>
          <w:rFonts w:asciiTheme="minorHAnsi" w:hAnsiTheme="minorHAnsi" w:cstheme="minorHAnsi"/>
        </w:rPr>
      </w:pPr>
    </w:p>
    <w:p w14:paraId="35E461D3" w14:textId="3B4C3203" w:rsidR="00646CD1" w:rsidRPr="002C6476" w:rsidRDefault="00646CD1" w:rsidP="00646CD1">
      <w:pPr>
        <w:pStyle w:val="ListParagraph"/>
        <w:numPr>
          <w:ilvl w:val="0"/>
          <w:numId w:val="18"/>
        </w:numPr>
        <w:spacing w:after="160" w:line="259" w:lineRule="auto"/>
        <w:contextualSpacing/>
        <w:jc w:val="both"/>
        <w:rPr>
          <w:rFonts w:asciiTheme="minorHAnsi" w:hAnsiTheme="minorHAnsi" w:cstheme="minorHAnsi"/>
        </w:rPr>
      </w:pPr>
      <w:r w:rsidRPr="002C6476">
        <w:rPr>
          <w:rFonts w:asciiTheme="minorHAnsi" w:hAnsiTheme="minorHAnsi" w:cstheme="minorHAnsi"/>
        </w:rPr>
        <w:t xml:space="preserve"> The fields of </w:t>
      </w:r>
      <w:r w:rsidR="00F224E5" w:rsidRPr="002C6476">
        <w:rPr>
          <w:rFonts w:asciiTheme="minorHAnsi" w:hAnsiTheme="minorHAnsi" w:cstheme="minorHAnsi"/>
          <w:i/>
        </w:rPr>
        <w:t>Mensmeu</w:t>
      </w:r>
      <w:r w:rsidRPr="002C6476">
        <w:rPr>
          <w:rFonts w:asciiTheme="minorHAnsi" w:hAnsiTheme="minorHAnsi" w:cstheme="minorHAnsi"/>
        </w:rPr>
        <w:t xml:space="preserve"> follow 2 levels, to cover both the information requested by JRC and the INSPIRE format: </w:t>
      </w:r>
    </w:p>
    <w:p w14:paraId="1589B964" w14:textId="77777777" w:rsidR="00646CD1" w:rsidRPr="002C6476" w:rsidRDefault="00646CD1" w:rsidP="00646CD1">
      <w:pPr>
        <w:pStyle w:val="ListParagraph"/>
        <w:numPr>
          <w:ilvl w:val="1"/>
          <w:numId w:val="18"/>
        </w:numPr>
        <w:spacing w:after="160" w:line="259" w:lineRule="auto"/>
        <w:contextualSpacing/>
        <w:jc w:val="both"/>
        <w:rPr>
          <w:rFonts w:asciiTheme="minorHAnsi" w:hAnsiTheme="minorHAnsi" w:cstheme="minorHAnsi"/>
        </w:rPr>
      </w:pPr>
      <w:r w:rsidRPr="002C6476">
        <w:rPr>
          <w:rFonts w:asciiTheme="minorHAnsi" w:hAnsiTheme="minorHAnsi" w:cstheme="minorHAnsi"/>
        </w:rPr>
        <w:t xml:space="preserve">Level 1: Identification with </w:t>
      </w:r>
    </w:p>
    <w:p w14:paraId="5F99EDB8" w14:textId="77777777" w:rsidR="00646CD1" w:rsidRPr="002C6476" w:rsidRDefault="00646CD1" w:rsidP="00646CD1">
      <w:pPr>
        <w:pStyle w:val="ListParagraph"/>
        <w:numPr>
          <w:ilvl w:val="2"/>
          <w:numId w:val="18"/>
        </w:numPr>
        <w:spacing w:after="160" w:line="259" w:lineRule="auto"/>
        <w:contextualSpacing/>
        <w:jc w:val="both"/>
        <w:rPr>
          <w:rFonts w:asciiTheme="minorHAnsi" w:hAnsiTheme="minorHAnsi" w:cstheme="minorHAnsi"/>
        </w:rPr>
      </w:pPr>
      <w:r w:rsidRPr="002C6476">
        <w:rPr>
          <w:rFonts w:asciiTheme="minorHAnsi" w:hAnsiTheme="minorHAnsi" w:cstheme="minorHAnsi"/>
        </w:rPr>
        <w:t xml:space="preserve">level 2: Country; resource title; resource abstract; data type; theme; resource type; format; resource locator URL/URI; link to viewer; resource language; second language </w:t>
      </w:r>
    </w:p>
    <w:p w14:paraId="2F41951F" w14:textId="77777777" w:rsidR="00646CD1" w:rsidRPr="002C6476" w:rsidRDefault="00646CD1" w:rsidP="00646CD1">
      <w:pPr>
        <w:pStyle w:val="ListParagraph"/>
        <w:numPr>
          <w:ilvl w:val="1"/>
          <w:numId w:val="18"/>
        </w:numPr>
        <w:spacing w:after="160" w:line="259" w:lineRule="auto"/>
        <w:contextualSpacing/>
        <w:jc w:val="both"/>
        <w:rPr>
          <w:rFonts w:asciiTheme="minorHAnsi" w:hAnsiTheme="minorHAnsi" w:cstheme="minorHAnsi"/>
        </w:rPr>
      </w:pPr>
      <w:r w:rsidRPr="002C6476">
        <w:rPr>
          <w:rFonts w:asciiTheme="minorHAnsi" w:hAnsiTheme="minorHAnsi" w:cstheme="minorHAnsi"/>
        </w:rPr>
        <w:t>Level 1: temporal reference; date of temporal reference; temporal extent;</w:t>
      </w:r>
      <w:r w:rsidRPr="002C6476">
        <w:rPr>
          <w:rFonts w:asciiTheme="minorHAnsi" w:hAnsiTheme="minorHAnsi" w:cstheme="minorHAnsi"/>
        </w:rPr>
        <w:tab/>
      </w:r>
    </w:p>
    <w:p w14:paraId="0202819C" w14:textId="77777777" w:rsidR="00646CD1" w:rsidRPr="002C6476" w:rsidRDefault="00646CD1" w:rsidP="00646CD1">
      <w:pPr>
        <w:pStyle w:val="ListParagraph"/>
        <w:numPr>
          <w:ilvl w:val="1"/>
          <w:numId w:val="18"/>
        </w:numPr>
        <w:spacing w:after="160" w:line="259" w:lineRule="auto"/>
        <w:contextualSpacing/>
        <w:jc w:val="both"/>
        <w:rPr>
          <w:rFonts w:asciiTheme="minorHAnsi" w:hAnsiTheme="minorHAnsi" w:cstheme="minorHAnsi"/>
        </w:rPr>
      </w:pPr>
      <w:r w:rsidRPr="002C6476">
        <w:rPr>
          <w:rFonts w:asciiTheme="minorHAnsi" w:hAnsiTheme="minorHAnsi" w:cstheme="minorHAnsi"/>
        </w:rPr>
        <w:t xml:space="preserve">Level 1: date of temporal extent with </w:t>
      </w:r>
    </w:p>
    <w:p w14:paraId="3532EBC1" w14:textId="77777777" w:rsidR="00646CD1" w:rsidRPr="002C6476" w:rsidRDefault="00646CD1" w:rsidP="00646CD1">
      <w:pPr>
        <w:pStyle w:val="ListParagraph"/>
        <w:numPr>
          <w:ilvl w:val="2"/>
          <w:numId w:val="18"/>
        </w:numPr>
        <w:spacing w:after="160" w:line="259" w:lineRule="auto"/>
        <w:contextualSpacing/>
        <w:jc w:val="both"/>
        <w:rPr>
          <w:rFonts w:asciiTheme="minorHAnsi" w:hAnsiTheme="minorHAnsi" w:cstheme="minorHAnsi"/>
        </w:rPr>
      </w:pPr>
      <w:r w:rsidRPr="002C6476">
        <w:rPr>
          <w:rFonts w:asciiTheme="minorHAnsi" w:hAnsiTheme="minorHAnsi" w:cstheme="minorHAnsi"/>
        </w:rPr>
        <w:t>level 2: individual date; interval of dates; mix individual and interval</w:t>
      </w:r>
    </w:p>
    <w:p w14:paraId="7D8B19C9" w14:textId="77777777" w:rsidR="00646CD1" w:rsidRPr="002C6476" w:rsidRDefault="00646CD1" w:rsidP="00646CD1">
      <w:pPr>
        <w:pStyle w:val="ListParagraph"/>
        <w:numPr>
          <w:ilvl w:val="1"/>
          <w:numId w:val="18"/>
        </w:numPr>
        <w:spacing w:after="160" w:line="259" w:lineRule="auto"/>
        <w:contextualSpacing/>
        <w:jc w:val="both"/>
        <w:rPr>
          <w:rFonts w:asciiTheme="minorHAnsi" w:hAnsiTheme="minorHAnsi" w:cstheme="minorHAnsi"/>
        </w:rPr>
      </w:pPr>
      <w:r w:rsidRPr="002C6476">
        <w:rPr>
          <w:rFonts w:asciiTheme="minorHAnsi" w:hAnsiTheme="minorHAnsi" w:cstheme="minorHAnsi"/>
        </w:rPr>
        <w:t xml:space="preserve">Level 1: Spatial resolution with </w:t>
      </w:r>
    </w:p>
    <w:p w14:paraId="5C694095" w14:textId="77777777" w:rsidR="00646CD1" w:rsidRPr="002C6476" w:rsidRDefault="00646CD1" w:rsidP="00646CD1">
      <w:pPr>
        <w:pStyle w:val="ListParagraph"/>
        <w:numPr>
          <w:ilvl w:val="2"/>
          <w:numId w:val="18"/>
        </w:numPr>
        <w:spacing w:after="160" w:line="259" w:lineRule="auto"/>
        <w:contextualSpacing/>
        <w:jc w:val="both"/>
        <w:rPr>
          <w:rFonts w:asciiTheme="minorHAnsi" w:hAnsiTheme="minorHAnsi" w:cstheme="minorHAnsi"/>
        </w:rPr>
      </w:pPr>
      <w:r w:rsidRPr="002C6476">
        <w:rPr>
          <w:rFonts w:asciiTheme="minorHAnsi" w:hAnsiTheme="minorHAnsi" w:cstheme="minorHAnsi"/>
        </w:rPr>
        <w:t>level 2: Spatial resolution scale; Spatial resolution distance</w:t>
      </w:r>
    </w:p>
    <w:p w14:paraId="4CDF8B0A" w14:textId="77777777" w:rsidR="00646CD1" w:rsidRPr="002C6476" w:rsidRDefault="00646CD1" w:rsidP="00646CD1">
      <w:pPr>
        <w:pStyle w:val="ListParagraph"/>
        <w:numPr>
          <w:ilvl w:val="1"/>
          <w:numId w:val="18"/>
        </w:numPr>
        <w:spacing w:after="160" w:line="259" w:lineRule="auto"/>
        <w:contextualSpacing/>
        <w:jc w:val="both"/>
        <w:rPr>
          <w:rFonts w:asciiTheme="minorHAnsi" w:hAnsiTheme="minorHAnsi" w:cstheme="minorHAnsi"/>
        </w:rPr>
      </w:pPr>
      <w:r w:rsidRPr="002C6476">
        <w:rPr>
          <w:rFonts w:asciiTheme="minorHAnsi" w:hAnsiTheme="minorHAnsi" w:cstheme="minorHAnsi"/>
        </w:rPr>
        <w:t>Level 1:  constraints related to access and use with</w:t>
      </w:r>
    </w:p>
    <w:p w14:paraId="36E5E297" w14:textId="77777777" w:rsidR="00646CD1" w:rsidRPr="002C6476" w:rsidRDefault="00646CD1" w:rsidP="00646CD1">
      <w:pPr>
        <w:pStyle w:val="ListParagraph"/>
        <w:numPr>
          <w:ilvl w:val="2"/>
          <w:numId w:val="18"/>
        </w:numPr>
        <w:spacing w:after="160" w:line="259" w:lineRule="auto"/>
        <w:contextualSpacing/>
        <w:jc w:val="both"/>
        <w:rPr>
          <w:rFonts w:asciiTheme="minorHAnsi" w:hAnsiTheme="minorHAnsi" w:cstheme="minorHAnsi"/>
        </w:rPr>
      </w:pPr>
      <w:r w:rsidRPr="002C6476">
        <w:rPr>
          <w:rFonts w:asciiTheme="minorHAnsi" w:hAnsiTheme="minorHAnsi" w:cstheme="minorHAnsi"/>
        </w:rPr>
        <w:t xml:space="preserve"> level 2: conditions;</w:t>
      </w:r>
      <w:r w:rsidRPr="002C6476">
        <w:rPr>
          <w:rFonts w:asciiTheme="minorHAnsi" w:hAnsiTheme="minorHAnsi" w:cstheme="minorHAnsi"/>
        </w:rPr>
        <w:tab/>
        <w:t>limitations</w:t>
      </w:r>
    </w:p>
    <w:p w14:paraId="6511D44D" w14:textId="77777777" w:rsidR="00646CD1" w:rsidRPr="002C6476" w:rsidRDefault="00646CD1" w:rsidP="00646CD1">
      <w:pPr>
        <w:pStyle w:val="ListParagraph"/>
        <w:numPr>
          <w:ilvl w:val="1"/>
          <w:numId w:val="18"/>
        </w:numPr>
        <w:spacing w:after="160" w:line="259" w:lineRule="auto"/>
        <w:contextualSpacing/>
        <w:jc w:val="both"/>
        <w:rPr>
          <w:rFonts w:asciiTheme="minorHAnsi" w:hAnsiTheme="minorHAnsi" w:cstheme="minorHAnsi"/>
        </w:rPr>
      </w:pPr>
      <w:r w:rsidRPr="002C6476">
        <w:rPr>
          <w:rFonts w:asciiTheme="minorHAnsi" w:hAnsiTheme="minorHAnsi" w:cstheme="minorHAnsi"/>
        </w:rPr>
        <w:t>Level 1: Responsible party with</w:t>
      </w:r>
    </w:p>
    <w:p w14:paraId="1F92C37A" w14:textId="77777777" w:rsidR="00646CD1" w:rsidRPr="002C6476" w:rsidRDefault="00646CD1" w:rsidP="00646CD1">
      <w:pPr>
        <w:pStyle w:val="ListParagraph"/>
        <w:numPr>
          <w:ilvl w:val="2"/>
          <w:numId w:val="18"/>
        </w:numPr>
        <w:spacing w:after="160" w:line="259" w:lineRule="auto"/>
        <w:contextualSpacing/>
        <w:jc w:val="both"/>
        <w:rPr>
          <w:rFonts w:asciiTheme="minorHAnsi" w:hAnsiTheme="minorHAnsi" w:cstheme="minorHAnsi"/>
        </w:rPr>
      </w:pPr>
      <w:r w:rsidRPr="002C6476">
        <w:rPr>
          <w:rFonts w:asciiTheme="minorHAnsi" w:hAnsiTheme="minorHAnsi" w:cstheme="minorHAnsi"/>
        </w:rPr>
        <w:t xml:space="preserve">level 2: name of organisation; e-mail address contact person; responsible party role </w:t>
      </w:r>
    </w:p>
    <w:p w14:paraId="2C327A2C" w14:textId="7F75CBA1" w:rsidR="00646CD1" w:rsidRPr="002C6476" w:rsidRDefault="00646CD1" w:rsidP="00646CD1">
      <w:pPr>
        <w:pStyle w:val="ListParagraph"/>
        <w:spacing w:after="160" w:line="259" w:lineRule="auto"/>
        <w:ind w:left="1800"/>
        <w:contextualSpacing/>
        <w:jc w:val="both"/>
        <w:rPr>
          <w:rFonts w:asciiTheme="minorHAnsi" w:hAnsiTheme="minorHAnsi" w:cstheme="minorHAnsi"/>
        </w:rPr>
      </w:pPr>
      <w:r w:rsidRPr="002C6476">
        <w:rPr>
          <w:rFonts w:asciiTheme="minorHAnsi" w:hAnsiTheme="minorHAnsi" w:cstheme="minorHAnsi"/>
        </w:rPr>
        <w:t xml:space="preserve"> </w:t>
      </w:r>
    </w:p>
    <w:p w14:paraId="15864574" w14:textId="77777777" w:rsidR="004A5A9F" w:rsidRPr="002C6476" w:rsidRDefault="004A5A9F" w:rsidP="00B27E84">
      <w:pPr>
        <w:spacing w:after="120"/>
        <w:rPr>
          <w:rFonts w:asciiTheme="minorHAnsi" w:hAnsiTheme="minorHAnsi" w:cstheme="minorHAnsi"/>
        </w:rPr>
      </w:pPr>
    </w:p>
    <w:p w14:paraId="649147FA" w14:textId="5FD8A6DD" w:rsidR="00B27E84" w:rsidRPr="002C6476" w:rsidRDefault="00B27E84" w:rsidP="00B27E84">
      <w:pPr>
        <w:spacing w:after="120"/>
        <w:rPr>
          <w:rFonts w:asciiTheme="minorHAnsi" w:hAnsiTheme="minorHAnsi" w:cstheme="minorHAnsi"/>
          <w:b/>
        </w:rPr>
      </w:pPr>
      <w:r w:rsidRPr="002C6476">
        <w:rPr>
          <w:rFonts w:asciiTheme="minorHAnsi" w:hAnsiTheme="minorHAnsi" w:cstheme="minorHAnsi"/>
          <w:b/>
        </w:rPr>
        <w:t>Results</w:t>
      </w:r>
    </w:p>
    <w:p w14:paraId="3483336A" w14:textId="7AAA734B" w:rsidR="00B27E84" w:rsidRPr="002C6476" w:rsidRDefault="00B27E84" w:rsidP="002C6476">
      <w:pPr>
        <w:pStyle w:val="ListParagraph"/>
        <w:numPr>
          <w:ilvl w:val="0"/>
          <w:numId w:val="20"/>
        </w:numPr>
        <w:spacing w:after="120"/>
        <w:ind w:left="284" w:hanging="284"/>
        <w:rPr>
          <w:rFonts w:asciiTheme="minorHAnsi" w:hAnsiTheme="minorHAnsi" w:cstheme="minorHAnsi"/>
        </w:rPr>
      </w:pPr>
      <w:r w:rsidRPr="002C6476">
        <w:rPr>
          <w:rFonts w:asciiTheme="minorHAnsi" w:hAnsiTheme="minorHAnsi" w:cstheme="minorHAnsi"/>
        </w:rPr>
        <w:t xml:space="preserve">A database was </w:t>
      </w:r>
      <w:r w:rsidR="00646CD1" w:rsidRPr="002C6476">
        <w:rPr>
          <w:rFonts w:asciiTheme="minorHAnsi" w:hAnsiTheme="minorHAnsi" w:cstheme="minorHAnsi"/>
        </w:rPr>
        <w:t>created</w:t>
      </w:r>
      <w:r w:rsidRPr="002C6476">
        <w:rPr>
          <w:rFonts w:asciiTheme="minorHAnsi" w:hAnsiTheme="minorHAnsi" w:cstheme="minorHAnsi"/>
        </w:rPr>
        <w:t xml:space="preserve"> with functionalities that </w:t>
      </w:r>
      <w:r w:rsidR="00646CD1" w:rsidRPr="002C6476">
        <w:rPr>
          <w:rFonts w:asciiTheme="minorHAnsi" w:hAnsiTheme="minorHAnsi" w:cstheme="minorHAnsi"/>
        </w:rPr>
        <w:t>makes it</w:t>
      </w:r>
      <w:r w:rsidRPr="002C6476">
        <w:rPr>
          <w:rFonts w:asciiTheme="minorHAnsi" w:hAnsiTheme="minorHAnsi" w:cstheme="minorHAnsi"/>
        </w:rPr>
        <w:t xml:space="preserve"> easy to be both used and updated with n</w:t>
      </w:r>
      <w:r w:rsidR="00646CD1" w:rsidRPr="002C6476">
        <w:rPr>
          <w:rFonts w:asciiTheme="minorHAnsi" w:hAnsiTheme="minorHAnsi" w:cstheme="minorHAnsi"/>
        </w:rPr>
        <w:t>ew metadata that could</w:t>
      </w:r>
      <w:r w:rsidRPr="002C6476">
        <w:rPr>
          <w:rFonts w:asciiTheme="minorHAnsi" w:hAnsiTheme="minorHAnsi" w:cstheme="minorHAnsi"/>
        </w:rPr>
        <w:t xml:space="preserve"> be available in the future. </w:t>
      </w:r>
    </w:p>
    <w:p w14:paraId="28582B12" w14:textId="6C0864D9" w:rsidR="00B27E84" w:rsidRPr="002C6476" w:rsidRDefault="00B27E84" w:rsidP="002C6476">
      <w:pPr>
        <w:pStyle w:val="ListParagraph"/>
        <w:numPr>
          <w:ilvl w:val="0"/>
          <w:numId w:val="20"/>
        </w:numPr>
        <w:spacing w:after="120"/>
        <w:ind w:left="284" w:hanging="284"/>
        <w:rPr>
          <w:rFonts w:asciiTheme="minorHAnsi" w:hAnsiTheme="minorHAnsi" w:cstheme="minorHAnsi"/>
        </w:rPr>
      </w:pPr>
      <w:r w:rsidRPr="002C6476">
        <w:rPr>
          <w:rFonts w:asciiTheme="minorHAnsi" w:hAnsiTheme="minorHAnsi" w:cstheme="minorHAnsi"/>
        </w:rPr>
        <w:t xml:space="preserve">It was possible to find soil spatial data on </w:t>
      </w:r>
      <w:r w:rsidR="00646CD1" w:rsidRPr="002C6476">
        <w:rPr>
          <w:rFonts w:asciiTheme="minorHAnsi" w:hAnsiTheme="minorHAnsi" w:cstheme="minorHAnsi"/>
        </w:rPr>
        <w:t xml:space="preserve">the </w:t>
      </w:r>
      <w:r w:rsidRPr="002C6476">
        <w:rPr>
          <w:rFonts w:asciiTheme="minorHAnsi" w:hAnsiTheme="minorHAnsi" w:cstheme="minorHAnsi"/>
        </w:rPr>
        <w:t xml:space="preserve">web for most of EU countries (24 out of 28, see table 1). In some cases, the national references answered that the requested information is only partially available or will be available in the next months (Spain, Greece) at the URI where only printed maps are available now. In this case, </w:t>
      </w:r>
      <w:r w:rsidR="00646CD1" w:rsidRPr="002C6476">
        <w:rPr>
          <w:rFonts w:asciiTheme="minorHAnsi" w:hAnsiTheme="minorHAnsi" w:cstheme="minorHAnsi"/>
        </w:rPr>
        <w:t>th</w:t>
      </w:r>
      <w:r w:rsidRPr="002C6476">
        <w:rPr>
          <w:rFonts w:asciiTheme="minorHAnsi" w:hAnsiTheme="minorHAnsi" w:cstheme="minorHAnsi"/>
        </w:rPr>
        <w:t>e URI of these maps</w:t>
      </w:r>
      <w:r w:rsidR="00646CD1" w:rsidRPr="002C6476">
        <w:rPr>
          <w:rFonts w:asciiTheme="minorHAnsi" w:hAnsiTheme="minorHAnsi" w:cstheme="minorHAnsi"/>
        </w:rPr>
        <w:t xml:space="preserve"> was stored</w:t>
      </w:r>
      <w:r w:rsidRPr="002C6476">
        <w:rPr>
          <w:rFonts w:asciiTheme="minorHAnsi" w:hAnsiTheme="minorHAnsi" w:cstheme="minorHAnsi"/>
        </w:rPr>
        <w:t xml:space="preserve"> even if no database is currently available on the web. </w:t>
      </w:r>
    </w:p>
    <w:p w14:paraId="597928E7" w14:textId="421984AD" w:rsidR="00B27E84" w:rsidRPr="002C6476" w:rsidRDefault="00B27E84" w:rsidP="002C6476">
      <w:pPr>
        <w:pStyle w:val="ListParagraph"/>
        <w:numPr>
          <w:ilvl w:val="0"/>
          <w:numId w:val="20"/>
        </w:numPr>
        <w:spacing w:after="120"/>
        <w:ind w:left="284" w:hanging="284"/>
        <w:rPr>
          <w:rFonts w:asciiTheme="minorHAnsi" w:hAnsiTheme="minorHAnsi" w:cstheme="minorHAnsi"/>
        </w:rPr>
      </w:pPr>
      <w:r w:rsidRPr="002C6476">
        <w:rPr>
          <w:rFonts w:asciiTheme="minorHAnsi" w:hAnsiTheme="minorHAnsi" w:cstheme="minorHAnsi"/>
        </w:rPr>
        <w:lastRenderedPageBreak/>
        <w:t>In many cases, there is not a unique resource provider or custodian in a country, but no conflicting results have been found, i.e., soil data provided by different sources showing contrasting values of the same property.</w:t>
      </w:r>
    </w:p>
    <w:p w14:paraId="18231E2E" w14:textId="6F94D2E4" w:rsidR="00B27E84" w:rsidRPr="002C6476" w:rsidRDefault="00B27E84" w:rsidP="002C6476">
      <w:pPr>
        <w:pStyle w:val="ListParagraph"/>
        <w:numPr>
          <w:ilvl w:val="0"/>
          <w:numId w:val="20"/>
        </w:numPr>
        <w:spacing w:after="120"/>
        <w:ind w:left="284" w:hanging="284"/>
        <w:rPr>
          <w:rFonts w:asciiTheme="minorHAnsi" w:hAnsiTheme="minorHAnsi" w:cstheme="minorHAnsi"/>
        </w:rPr>
      </w:pPr>
      <w:r w:rsidRPr="002C6476">
        <w:rPr>
          <w:rFonts w:asciiTheme="minorHAnsi" w:hAnsiTheme="minorHAnsi" w:cstheme="minorHAnsi"/>
        </w:rPr>
        <w:t>Croatia, Poland and Portugal have soil maps and spatial information but do not have them</w:t>
      </w:r>
      <w:r w:rsidR="00646CD1" w:rsidRPr="002C6476">
        <w:rPr>
          <w:rFonts w:asciiTheme="minorHAnsi" w:hAnsiTheme="minorHAnsi" w:cstheme="minorHAnsi"/>
        </w:rPr>
        <w:t xml:space="preserve"> on the web and</w:t>
      </w:r>
      <w:r w:rsidRPr="002C6476">
        <w:rPr>
          <w:rFonts w:asciiTheme="minorHAnsi" w:hAnsiTheme="minorHAnsi" w:cstheme="minorHAnsi"/>
        </w:rPr>
        <w:t xml:space="preserve"> do not have a web service. Croatia  and Poland  have the intention to popularize soil information by web, but in a</w:t>
      </w:r>
      <w:r w:rsidR="00646CD1" w:rsidRPr="002C6476">
        <w:rPr>
          <w:rFonts w:asciiTheme="minorHAnsi" w:hAnsiTheme="minorHAnsi" w:cstheme="minorHAnsi"/>
        </w:rPr>
        <w:t>n undetermined future. Portugal, in particular, will provide soil data</w:t>
      </w:r>
      <w:r w:rsidRPr="002C6476">
        <w:rPr>
          <w:rFonts w:asciiTheme="minorHAnsi" w:hAnsiTheme="minorHAnsi" w:cstheme="minorHAnsi"/>
        </w:rPr>
        <w:t xml:space="preserve"> in 2020 under the responsibility of Direção-Geral de Agricultura e Desenvolvimento Rural DGADR. </w:t>
      </w:r>
    </w:p>
    <w:p w14:paraId="164992A5" w14:textId="2C039ED3" w:rsidR="00B27E84" w:rsidRPr="002C6476" w:rsidRDefault="00646CD1" w:rsidP="002C6476">
      <w:pPr>
        <w:pStyle w:val="ListParagraph"/>
        <w:numPr>
          <w:ilvl w:val="0"/>
          <w:numId w:val="20"/>
        </w:numPr>
        <w:spacing w:after="120"/>
        <w:ind w:left="284" w:hanging="284"/>
        <w:rPr>
          <w:rFonts w:asciiTheme="minorHAnsi" w:hAnsiTheme="minorHAnsi" w:cstheme="minorHAnsi"/>
        </w:rPr>
      </w:pPr>
      <w:r w:rsidRPr="002C6476">
        <w:rPr>
          <w:rFonts w:asciiTheme="minorHAnsi" w:hAnsiTheme="minorHAnsi" w:cstheme="minorHAnsi"/>
        </w:rPr>
        <w:t>Cyprus and Denmark</w:t>
      </w:r>
      <w:r w:rsidR="00B27E84" w:rsidRPr="002C6476">
        <w:rPr>
          <w:rFonts w:asciiTheme="minorHAnsi" w:hAnsiTheme="minorHAnsi" w:cstheme="minorHAnsi"/>
        </w:rPr>
        <w:t xml:space="preserve"> also have soil spatial information, but they share it only upon personal request. For Denmark, however, a resource was found from a different source. </w:t>
      </w:r>
    </w:p>
    <w:p w14:paraId="1F8B85CE" w14:textId="5F5D89E2" w:rsidR="00B27E84" w:rsidRPr="002C6476" w:rsidRDefault="00B27E84" w:rsidP="002C6476">
      <w:pPr>
        <w:pStyle w:val="ListParagraph"/>
        <w:numPr>
          <w:ilvl w:val="0"/>
          <w:numId w:val="20"/>
        </w:numPr>
        <w:spacing w:after="120"/>
        <w:ind w:left="284" w:hanging="284"/>
        <w:rPr>
          <w:rFonts w:asciiTheme="minorHAnsi" w:hAnsiTheme="minorHAnsi" w:cstheme="minorHAnsi"/>
        </w:rPr>
      </w:pPr>
      <w:r w:rsidRPr="002C6476">
        <w:rPr>
          <w:rFonts w:asciiTheme="minorHAnsi" w:hAnsiTheme="minorHAnsi" w:cstheme="minorHAnsi"/>
        </w:rPr>
        <w:t>Belgium has only separated da</w:t>
      </w:r>
      <w:r w:rsidR="00646CD1" w:rsidRPr="002C6476">
        <w:rPr>
          <w:rFonts w:asciiTheme="minorHAnsi" w:hAnsiTheme="minorHAnsi" w:cstheme="minorHAnsi"/>
        </w:rPr>
        <w:t>tabases for Flanders and Wallonia</w:t>
      </w:r>
      <w:r w:rsidRPr="002C6476">
        <w:rPr>
          <w:rFonts w:asciiTheme="minorHAnsi" w:hAnsiTheme="minorHAnsi" w:cstheme="minorHAnsi"/>
        </w:rPr>
        <w:t xml:space="preserve">, and similarly </w:t>
      </w:r>
      <w:r w:rsidR="00646CD1" w:rsidRPr="002C6476">
        <w:rPr>
          <w:rFonts w:asciiTheme="minorHAnsi" w:hAnsiTheme="minorHAnsi" w:cstheme="minorHAnsi"/>
        </w:rPr>
        <w:t xml:space="preserve">in the </w:t>
      </w:r>
      <w:r w:rsidRPr="002C6476">
        <w:rPr>
          <w:rFonts w:asciiTheme="minorHAnsi" w:hAnsiTheme="minorHAnsi" w:cstheme="minorHAnsi"/>
        </w:rPr>
        <w:t>United Kingdom for Scotland</w:t>
      </w:r>
      <w:r w:rsidR="00646CD1" w:rsidRPr="002C6476">
        <w:rPr>
          <w:rFonts w:asciiTheme="minorHAnsi" w:hAnsiTheme="minorHAnsi" w:cstheme="minorHAnsi"/>
        </w:rPr>
        <w:t>,</w:t>
      </w:r>
      <w:r w:rsidRPr="002C6476">
        <w:rPr>
          <w:rFonts w:asciiTheme="minorHAnsi" w:hAnsiTheme="minorHAnsi" w:cstheme="minorHAnsi"/>
        </w:rPr>
        <w:t xml:space="preserve"> and England and </w:t>
      </w:r>
      <w:r w:rsidR="00646CD1" w:rsidRPr="002C6476">
        <w:rPr>
          <w:rFonts w:asciiTheme="minorHAnsi" w:hAnsiTheme="minorHAnsi" w:cstheme="minorHAnsi"/>
        </w:rPr>
        <w:t xml:space="preserve">Wales. In these cases, </w:t>
      </w:r>
      <w:r w:rsidRPr="002C6476">
        <w:rPr>
          <w:rFonts w:asciiTheme="minorHAnsi" w:hAnsiTheme="minorHAnsi" w:cstheme="minorHAnsi"/>
        </w:rPr>
        <w:t>the available information</w:t>
      </w:r>
      <w:r w:rsidR="00646CD1" w:rsidRPr="002C6476">
        <w:rPr>
          <w:rFonts w:asciiTheme="minorHAnsi" w:hAnsiTheme="minorHAnsi" w:cstheme="minorHAnsi"/>
        </w:rPr>
        <w:t xml:space="preserve"> was stored</w:t>
      </w:r>
      <w:r w:rsidRPr="002C6476">
        <w:rPr>
          <w:rFonts w:asciiTheme="minorHAnsi" w:hAnsiTheme="minorHAnsi" w:cstheme="minorHAnsi"/>
        </w:rPr>
        <w:t>, even though it w</w:t>
      </w:r>
      <w:r w:rsidR="00646CD1" w:rsidRPr="002C6476">
        <w:rPr>
          <w:rFonts w:asciiTheme="minorHAnsi" w:hAnsiTheme="minorHAnsi" w:cstheme="minorHAnsi"/>
        </w:rPr>
        <w:t>as not nation-wide</w:t>
      </w:r>
      <w:r w:rsidRPr="002C6476">
        <w:rPr>
          <w:rFonts w:asciiTheme="minorHAnsi" w:hAnsiTheme="minorHAnsi" w:cstheme="minorHAnsi"/>
        </w:rPr>
        <w:t xml:space="preserve">. </w:t>
      </w:r>
    </w:p>
    <w:p w14:paraId="4698FCB6" w14:textId="5CC03655" w:rsidR="00B27E84" w:rsidRPr="002C6476" w:rsidRDefault="00B27E84" w:rsidP="002C6476">
      <w:pPr>
        <w:pStyle w:val="ListParagraph"/>
        <w:numPr>
          <w:ilvl w:val="0"/>
          <w:numId w:val="20"/>
        </w:numPr>
        <w:spacing w:after="120"/>
        <w:ind w:left="284" w:hanging="284"/>
        <w:rPr>
          <w:rFonts w:asciiTheme="minorHAnsi" w:hAnsiTheme="minorHAnsi" w:cstheme="minorHAnsi"/>
        </w:rPr>
      </w:pPr>
      <w:r w:rsidRPr="002C6476">
        <w:rPr>
          <w:rFonts w:asciiTheme="minorHAnsi" w:hAnsiTheme="minorHAnsi" w:cstheme="minorHAnsi"/>
        </w:rPr>
        <w:t xml:space="preserve">About 4000 instances belonging to 173 records have been found, checked and stored in </w:t>
      </w:r>
      <w:r w:rsidR="00F224E5" w:rsidRPr="002C6476">
        <w:rPr>
          <w:rFonts w:asciiTheme="minorHAnsi" w:hAnsiTheme="minorHAnsi" w:cstheme="minorHAnsi"/>
          <w:i/>
        </w:rPr>
        <w:t>Mensmeu</w:t>
      </w:r>
      <w:r w:rsidRPr="002C6476">
        <w:rPr>
          <w:rFonts w:asciiTheme="minorHAnsi" w:hAnsiTheme="minorHAnsi" w:cstheme="minorHAnsi"/>
        </w:rPr>
        <w:t xml:space="preserve">. </w:t>
      </w:r>
    </w:p>
    <w:p w14:paraId="34B56A08" w14:textId="77777777" w:rsidR="007B61B8" w:rsidRDefault="007B61B8" w:rsidP="00B27E84">
      <w:pPr>
        <w:spacing w:after="120"/>
        <w:rPr>
          <w:rFonts w:asciiTheme="minorHAnsi" w:hAnsiTheme="minorHAnsi" w:cstheme="minorHAnsi"/>
          <w:b/>
        </w:rPr>
      </w:pPr>
    </w:p>
    <w:p w14:paraId="6A0CDC51" w14:textId="77777777" w:rsidR="007B61B8" w:rsidRDefault="007B61B8" w:rsidP="00B27E84">
      <w:pPr>
        <w:spacing w:after="120"/>
        <w:rPr>
          <w:rFonts w:asciiTheme="minorHAnsi" w:hAnsiTheme="minorHAnsi" w:cstheme="minorHAnsi"/>
          <w:b/>
        </w:rPr>
      </w:pPr>
    </w:p>
    <w:p w14:paraId="74227869" w14:textId="69011844" w:rsidR="002C6476" w:rsidRPr="002C6476" w:rsidRDefault="00B27E84" w:rsidP="00B27E84">
      <w:pPr>
        <w:spacing w:after="120"/>
        <w:rPr>
          <w:rFonts w:asciiTheme="minorHAnsi" w:hAnsiTheme="minorHAnsi" w:cstheme="minorHAnsi"/>
          <w:b/>
        </w:rPr>
      </w:pPr>
      <w:r w:rsidRPr="002C6476">
        <w:rPr>
          <w:rFonts w:asciiTheme="minorHAnsi" w:hAnsiTheme="minorHAnsi" w:cstheme="minorHAnsi"/>
          <w:b/>
        </w:rPr>
        <w:t xml:space="preserve">Table 1 – Country presence in the </w:t>
      </w:r>
      <w:r w:rsidR="00F224E5" w:rsidRPr="002C6476">
        <w:rPr>
          <w:rFonts w:asciiTheme="minorHAnsi" w:hAnsiTheme="minorHAnsi" w:cstheme="minorHAnsi"/>
          <w:b/>
          <w:i/>
        </w:rPr>
        <w:t>Mensmeu</w:t>
      </w:r>
      <w:r w:rsidR="002C6476">
        <w:rPr>
          <w:rFonts w:asciiTheme="minorHAnsi" w:hAnsiTheme="minorHAnsi" w:cstheme="minorHAnsi"/>
          <w:b/>
        </w:rPr>
        <w:t>1.0 database</w:t>
      </w:r>
    </w:p>
    <w:tbl>
      <w:tblPr>
        <w:tblW w:w="3969" w:type="dxa"/>
        <w:tblInd w:w="108" w:type="dxa"/>
        <w:tblLook w:val="04A0" w:firstRow="1" w:lastRow="0" w:firstColumn="1" w:lastColumn="0" w:noHBand="0" w:noVBand="1"/>
      </w:tblPr>
      <w:tblGrid>
        <w:gridCol w:w="2100"/>
        <w:gridCol w:w="1869"/>
      </w:tblGrid>
      <w:tr w:rsidR="002C6476" w:rsidRPr="002C6476" w14:paraId="1FED553A" w14:textId="77777777" w:rsidTr="001D5F5E">
        <w:trPr>
          <w:trHeight w:val="828"/>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8F729" w14:textId="557E3F3E" w:rsidR="002C6476" w:rsidRPr="002C6476" w:rsidRDefault="00B27E84" w:rsidP="002C6476">
            <w:pPr>
              <w:jc w:val="left"/>
              <w:rPr>
                <w:rFonts w:ascii="Calibri" w:eastAsia="Times New Roman" w:hAnsi="Calibri" w:cs="Calibri"/>
                <w:b/>
                <w:color w:val="000000"/>
                <w:szCs w:val="24"/>
                <w:lang w:eastAsia="en-GB"/>
              </w:rPr>
            </w:pPr>
            <w:r w:rsidRPr="002C6476">
              <w:rPr>
                <w:rFonts w:asciiTheme="minorHAnsi" w:hAnsiTheme="minorHAnsi" w:cstheme="minorHAnsi"/>
              </w:rPr>
              <w:tab/>
            </w:r>
            <w:r w:rsidR="002C6476" w:rsidRPr="002C6476">
              <w:rPr>
                <w:rFonts w:asciiTheme="minorHAnsi" w:hAnsiTheme="minorHAnsi" w:cstheme="minorHAnsi"/>
                <w:b/>
              </w:rPr>
              <w:t>EU Country</w:t>
            </w:r>
          </w:p>
        </w:tc>
        <w:tc>
          <w:tcPr>
            <w:tcW w:w="1869" w:type="dxa"/>
            <w:tcBorders>
              <w:top w:val="single" w:sz="4" w:space="0" w:color="auto"/>
              <w:left w:val="nil"/>
              <w:bottom w:val="single" w:sz="4" w:space="0" w:color="auto"/>
              <w:right w:val="single" w:sz="4" w:space="0" w:color="auto"/>
            </w:tcBorders>
            <w:shd w:val="clear" w:color="auto" w:fill="auto"/>
            <w:noWrap/>
            <w:vAlign w:val="center"/>
          </w:tcPr>
          <w:p w14:paraId="6CEECAF7" w14:textId="504C6B2C" w:rsidR="002C6476" w:rsidRPr="002C6476" w:rsidRDefault="002C6476" w:rsidP="002C6476">
            <w:pPr>
              <w:jc w:val="left"/>
              <w:rPr>
                <w:rFonts w:ascii="Calibri" w:eastAsia="Times New Roman" w:hAnsi="Calibri" w:cs="Calibri"/>
                <w:b/>
                <w:color w:val="000000"/>
                <w:szCs w:val="24"/>
                <w:lang w:eastAsia="en-GB"/>
              </w:rPr>
            </w:pPr>
            <w:r w:rsidRPr="002C6476">
              <w:rPr>
                <w:rFonts w:asciiTheme="minorHAnsi" w:hAnsiTheme="minorHAnsi" w:cstheme="minorHAnsi"/>
                <w:b/>
              </w:rPr>
              <w:t xml:space="preserve">Presence in </w:t>
            </w:r>
            <w:r w:rsidRPr="002C6476">
              <w:rPr>
                <w:rFonts w:asciiTheme="minorHAnsi" w:hAnsiTheme="minorHAnsi" w:cstheme="minorHAnsi"/>
                <w:b/>
                <w:i/>
              </w:rPr>
              <w:t>Mensmeu</w:t>
            </w:r>
          </w:p>
        </w:tc>
      </w:tr>
      <w:tr w:rsidR="002C6476" w:rsidRPr="002C6476" w14:paraId="5039F7BA" w14:textId="77777777" w:rsidTr="001D5F5E">
        <w:trPr>
          <w:trHeight w:val="315"/>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D19B0"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 xml:space="preserve">Austria </w:t>
            </w:r>
          </w:p>
        </w:tc>
        <w:tc>
          <w:tcPr>
            <w:tcW w:w="1869" w:type="dxa"/>
            <w:tcBorders>
              <w:top w:val="single" w:sz="4" w:space="0" w:color="auto"/>
              <w:left w:val="nil"/>
              <w:bottom w:val="single" w:sz="4" w:space="0" w:color="auto"/>
              <w:right w:val="single" w:sz="4" w:space="0" w:color="auto"/>
            </w:tcBorders>
            <w:shd w:val="clear" w:color="auto" w:fill="auto"/>
            <w:noWrap/>
            <w:vAlign w:val="center"/>
            <w:hideMark/>
          </w:tcPr>
          <w:p w14:paraId="795F1873"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1CFA2B89"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5AE16F76"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 xml:space="preserve">Belgium </w:t>
            </w:r>
          </w:p>
        </w:tc>
        <w:tc>
          <w:tcPr>
            <w:tcW w:w="1869" w:type="dxa"/>
            <w:tcBorders>
              <w:top w:val="nil"/>
              <w:left w:val="nil"/>
              <w:bottom w:val="single" w:sz="4" w:space="0" w:color="auto"/>
              <w:right w:val="single" w:sz="4" w:space="0" w:color="auto"/>
            </w:tcBorders>
            <w:shd w:val="clear" w:color="auto" w:fill="auto"/>
            <w:noWrap/>
            <w:vAlign w:val="center"/>
            <w:hideMark/>
          </w:tcPr>
          <w:p w14:paraId="157DFA5B"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2F929663"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4464DC45"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 xml:space="preserve">Bulgaria </w:t>
            </w:r>
          </w:p>
        </w:tc>
        <w:tc>
          <w:tcPr>
            <w:tcW w:w="1869" w:type="dxa"/>
            <w:tcBorders>
              <w:top w:val="nil"/>
              <w:left w:val="nil"/>
              <w:bottom w:val="single" w:sz="4" w:space="0" w:color="auto"/>
              <w:right w:val="single" w:sz="4" w:space="0" w:color="auto"/>
            </w:tcBorders>
            <w:shd w:val="clear" w:color="auto" w:fill="auto"/>
            <w:noWrap/>
            <w:vAlign w:val="center"/>
            <w:hideMark/>
          </w:tcPr>
          <w:p w14:paraId="6C631110"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379B53CE"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25A02C4F"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Croatia</w:t>
            </w:r>
          </w:p>
        </w:tc>
        <w:tc>
          <w:tcPr>
            <w:tcW w:w="1869" w:type="dxa"/>
            <w:tcBorders>
              <w:top w:val="nil"/>
              <w:left w:val="nil"/>
              <w:bottom w:val="single" w:sz="4" w:space="0" w:color="auto"/>
              <w:right w:val="single" w:sz="4" w:space="0" w:color="auto"/>
            </w:tcBorders>
            <w:shd w:val="clear" w:color="auto" w:fill="auto"/>
            <w:noWrap/>
            <w:vAlign w:val="center"/>
            <w:hideMark/>
          </w:tcPr>
          <w:p w14:paraId="0CD08C19"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w:t>
            </w:r>
          </w:p>
        </w:tc>
      </w:tr>
      <w:tr w:rsidR="002C6476" w:rsidRPr="002C6476" w14:paraId="1C506A97"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5CEACC91"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Cyprus</w:t>
            </w:r>
          </w:p>
        </w:tc>
        <w:tc>
          <w:tcPr>
            <w:tcW w:w="1869" w:type="dxa"/>
            <w:tcBorders>
              <w:top w:val="nil"/>
              <w:left w:val="nil"/>
              <w:bottom w:val="single" w:sz="4" w:space="0" w:color="auto"/>
              <w:right w:val="single" w:sz="4" w:space="0" w:color="auto"/>
            </w:tcBorders>
            <w:shd w:val="clear" w:color="auto" w:fill="auto"/>
            <w:noWrap/>
            <w:vAlign w:val="center"/>
            <w:hideMark/>
          </w:tcPr>
          <w:p w14:paraId="36B6C280"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w:t>
            </w:r>
          </w:p>
        </w:tc>
      </w:tr>
      <w:tr w:rsidR="002C6476" w:rsidRPr="002C6476" w14:paraId="35C96F06"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5415DE46"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Czechia</w:t>
            </w:r>
          </w:p>
        </w:tc>
        <w:tc>
          <w:tcPr>
            <w:tcW w:w="1869" w:type="dxa"/>
            <w:tcBorders>
              <w:top w:val="nil"/>
              <w:left w:val="nil"/>
              <w:bottom w:val="single" w:sz="4" w:space="0" w:color="auto"/>
              <w:right w:val="single" w:sz="4" w:space="0" w:color="auto"/>
            </w:tcBorders>
            <w:shd w:val="clear" w:color="auto" w:fill="auto"/>
            <w:noWrap/>
            <w:vAlign w:val="center"/>
            <w:hideMark/>
          </w:tcPr>
          <w:p w14:paraId="65FCFED7"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7C1781C7"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0BB508C2"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Denmark</w:t>
            </w:r>
          </w:p>
        </w:tc>
        <w:tc>
          <w:tcPr>
            <w:tcW w:w="1869" w:type="dxa"/>
            <w:tcBorders>
              <w:top w:val="nil"/>
              <w:left w:val="nil"/>
              <w:bottom w:val="single" w:sz="4" w:space="0" w:color="auto"/>
              <w:right w:val="single" w:sz="4" w:space="0" w:color="auto"/>
            </w:tcBorders>
            <w:shd w:val="clear" w:color="auto" w:fill="auto"/>
            <w:noWrap/>
            <w:vAlign w:val="center"/>
            <w:hideMark/>
          </w:tcPr>
          <w:p w14:paraId="3B1DAA35"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21A54E53"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2CDA96EC"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Estonia</w:t>
            </w:r>
          </w:p>
        </w:tc>
        <w:tc>
          <w:tcPr>
            <w:tcW w:w="1869" w:type="dxa"/>
            <w:tcBorders>
              <w:top w:val="nil"/>
              <w:left w:val="nil"/>
              <w:bottom w:val="single" w:sz="4" w:space="0" w:color="auto"/>
              <w:right w:val="single" w:sz="4" w:space="0" w:color="auto"/>
            </w:tcBorders>
            <w:shd w:val="clear" w:color="auto" w:fill="auto"/>
            <w:noWrap/>
            <w:vAlign w:val="center"/>
            <w:hideMark/>
          </w:tcPr>
          <w:p w14:paraId="58DC974D"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479ECFA3"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5DBA8876"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Finland</w:t>
            </w:r>
          </w:p>
        </w:tc>
        <w:tc>
          <w:tcPr>
            <w:tcW w:w="1869" w:type="dxa"/>
            <w:tcBorders>
              <w:top w:val="nil"/>
              <w:left w:val="nil"/>
              <w:bottom w:val="single" w:sz="4" w:space="0" w:color="auto"/>
              <w:right w:val="single" w:sz="4" w:space="0" w:color="auto"/>
            </w:tcBorders>
            <w:shd w:val="clear" w:color="auto" w:fill="auto"/>
            <w:noWrap/>
            <w:vAlign w:val="center"/>
            <w:hideMark/>
          </w:tcPr>
          <w:p w14:paraId="58120D8D"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1FD68A88"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32906BE5"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France</w:t>
            </w:r>
          </w:p>
        </w:tc>
        <w:tc>
          <w:tcPr>
            <w:tcW w:w="1869" w:type="dxa"/>
            <w:tcBorders>
              <w:top w:val="nil"/>
              <w:left w:val="nil"/>
              <w:bottom w:val="single" w:sz="4" w:space="0" w:color="auto"/>
              <w:right w:val="single" w:sz="4" w:space="0" w:color="auto"/>
            </w:tcBorders>
            <w:shd w:val="clear" w:color="auto" w:fill="auto"/>
            <w:noWrap/>
            <w:vAlign w:val="center"/>
            <w:hideMark/>
          </w:tcPr>
          <w:p w14:paraId="6987F533"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56C3D6A6"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048D578E"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Germany</w:t>
            </w:r>
          </w:p>
        </w:tc>
        <w:tc>
          <w:tcPr>
            <w:tcW w:w="1869" w:type="dxa"/>
            <w:tcBorders>
              <w:top w:val="nil"/>
              <w:left w:val="nil"/>
              <w:bottom w:val="single" w:sz="4" w:space="0" w:color="auto"/>
              <w:right w:val="single" w:sz="4" w:space="0" w:color="auto"/>
            </w:tcBorders>
            <w:shd w:val="clear" w:color="auto" w:fill="auto"/>
            <w:noWrap/>
            <w:vAlign w:val="center"/>
            <w:hideMark/>
          </w:tcPr>
          <w:p w14:paraId="3D649563"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462BAF70"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320E766C"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Greece</w:t>
            </w:r>
          </w:p>
        </w:tc>
        <w:tc>
          <w:tcPr>
            <w:tcW w:w="1869" w:type="dxa"/>
            <w:tcBorders>
              <w:top w:val="nil"/>
              <w:left w:val="nil"/>
              <w:bottom w:val="single" w:sz="4" w:space="0" w:color="auto"/>
              <w:right w:val="single" w:sz="4" w:space="0" w:color="auto"/>
            </w:tcBorders>
            <w:shd w:val="clear" w:color="auto" w:fill="auto"/>
            <w:noWrap/>
            <w:vAlign w:val="center"/>
            <w:hideMark/>
          </w:tcPr>
          <w:p w14:paraId="6FE1D816"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3E7F2C31"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14F647D0"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Hungary</w:t>
            </w:r>
          </w:p>
        </w:tc>
        <w:tc>
          <w:tcPr>
            <w:tcW w:w="1869" w:type="dxa"/>
            <w:tcBorders>
              <w:top w:val="nil"/>
              <w:left w:val="nil"/>
              <w:bottom w:val="single" w:sz="4" w:space="0" w:color="auto"/>
              <w:right w:val="single" w:sz="4" w:space="0" w:color="auto"/>
            </w:tcBorders>
            <w:shd w:val="clear" w:color="auto" w:fill="auto"/>
            <w:noWrap/>
            <w:vAlign w:val="center"/>
            <w:hideMark/>
          </w:tcPr>
          <w:p w14:paraId="472DAE29"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3ED46C28"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2FCF30B7"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Ireland</w:t>
            </w:r>
          </w:p>
        </w:tc>
        <w:tc>
          <w:tcPr>
            <w:tcW w:w="1869" w:type="dxa"/>
            <w:tcBorders>
              <w:top w:val="nil"/>
              <w:left w:val="nil"/>
              <w:bottom w:val="single" w:sz="4" w:space="0" w:color="auto"/>
              <w:right w:val="single" w:sz="4" w:space="0" w:color="auto"/>
            </w:tcBorders>
            <w:shd w:val="clear" w:color="auto" w:fill="auto"/>
            <w:noWrap/>
            <w:vAlign w:val="center"/>
            <w:hideMark/>
          </w:tcPr>
          <w:p w14:paraId="3A8C98F3"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07865D00"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7646181D"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Italy</w:t>
            </w:r>
          </w:p>
        </w:tc>
        <w:tc>
          <w:tcPr>
            <w:tcW w:w="1869" w:type="dxa"/>
            <w:tcBorders>
              <w:top w:val="nil"/>
              <w:left w:val="nil"/>
              <w:bottom w:val="single" w:sz="4" w:space="0" w:color="auto"/>
              <w:right w:val="single" w:sz="4" w:space="0" w:color="auto"/>
            </w:tcBorders>
            <w:shd w:val="clear" w:color="auto" w:fill="auto"/>
            <w:noWrap/>
            <w:vAlign w:val="center"/>
            <w:hideMark/>
          </w:tcPr>
          <w:p w14:paraId="7A180BB7"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5D04102A"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48AA83AB"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Latvia</w:t>
            </w:r>
          </w:p>
        </w:tc>
        <w:tc>
          <w:tcPr>
            <w:tcW w:w="1869" w:type="dxa"/>
            <w:tcBorders>
              <w:top w:val="nil"/>
              <w:left w:val="nil"/>
              <w:bottom w:val="single" w:sz="4" w:space="0" w:color="auto"/>
              <w:right w:val="single" w:sz="4" w:space="0" w:color="auto"/>
            </w:tcBorders>
            <w:shd w:val="clear" w:color="auto" w:fill="auto"/>
            <w:noWrap/>
            <w:vAlign w:val="center"/>
            <w:hideMark/>
          </w:tcPr>
          <w:p w14:paraId="508A1994"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11DFE10C"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7FED0D72"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Lithuania</w:t>
            </w:r>
          </w:p>
        </w:tc>
        <w:tc>
          <w:tcPr>
            <w:tcW w:w="1869" w:type="dxa"/>
            <w:tcBorders>
              <w:top w:val="nil"/>
              <w:left w:val="nil"/>
              <w:bottom w:val="single" w:sz="4" w:space="0" w:color="auto"/>
              <w:right w:val="single" w:sz="4" w:space="0" w:color="auto"/>
            </w:tcBorders>
            <w:shd w:val="clear" w:color="auto" w:fill="auto"/>
            <w:noWrap/>
            <w:vAlign w:val="center"/>
            <w:hideMark/>
          </w:tcPr>
          <w:p w14:paraId="4429C7B9"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2CD679F2"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54C93EDB"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Luxembourg</w:t>
            </w:r>
          </w:p>
        </w:tc>
        <w:tc>
          <w:tcPr>
            <w:tcW w:w="1869" w:type="dxa"/>
            <w:tcBorders>
              <w:top w:val="nil"/>
              <w:left w:val="nil"/>
              <w:bottom w:val="single" w:sz="4" w:space="0" w:color="auto"/>
              <w:right w:val="single" w:sz="4" w:space="0" w:color="auto"/>
            </w:tcBorders>
            <w:shd w:val="clear" w:color="auto" w:fill="auto"/>
            <w:noWrap/>
            <w:vAlign w:val="center"/>
            <w:hideMark/>
          </w:tcPr>
          <w:p w14:paraId="477D4BEC"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76937D98"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3B111141"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Malta</w:t>
            </w:r>
          </w:p>
        </w:tc>
        <w:tc>
          <w:tcPr>
            <w:tcW w:w="1869" w:type="dxa"/>
            <w:tcBorders>
              <w:top w:val="nil"/>
              <w:left w:val="nil"/>
              <w:bottom w:val="single" w:sz="4" w:space="0" w:color="auto"/>
              <w:right w:val="single" w:sz="4" w:space="0" w:color="auto"/>
            </w:tcBorders>
            <w:shd w:val="clear" w:color="auto" w:fill="auto"/>
            <w:noWrap/>
            <w:vAlign w:val="center"/>
            <w:hideMark/>
          </w:tcPr>
          <w:p w14:paraId="18CFCA60"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2E20D38E" w14:textId="77777777" w:rsidTr="001D5F5E">
        <w:trPr>
          <w:trHeight w:val="315"/>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61D51"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lastRenderedPageBreak/>
              <w:t>Netherlands</w:t>
            </w:r>
          </w:p>
        </w:tc>
        <w:tc>
          <w:tcPr>
            <w:tcW w:w="1869" w:type="dxa"/>
            <w:tcBorders>
              <w:top w:val="single" w:sz="4" w:space="0" w:color="auto"/>
              <w:left w:val="nil"/>
              <w:bottom w:val="single" w:sz="4" w:space="0" w:color="auto"/>
              <w:right w:val="single" w:sz="4" w:space="0" w:color="auto"/>
            </w:tcBorders>
            <w:shd w:val="clear" w:color="auto" w:fill="auto"/>
            <w:noWrap/>
            <w:vAlign w:val="center"/>
            <w:hideMark/>
          </w:tcPr>
          <w:p w14:paraId="03DF71E3"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787173D8"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3C60AA01"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Poland</w:t>
            </w:r>
          </w:p>
        </w:tc>
        <w:tc>
          <w:tcPr>
            <w:tcW w:w="1869" w:type="dxa"/>
            <w:tcBorders>
              <w:top w:val="nil"/>
              <w:left w:val="nil"/>
              <w:bottom w:val="single" w:sz="4" w:space="0" w:color="auto"/>
              <w:right w:val="single" w:sz="4" w:space="0" w:color="auto"/>
            </w:tcBorders>
            <w:shd w:val="clear" w:color="auto" w:fill="auto"/>
            <w:noWrap/>
            <w:vAlign w:val="center"/>
            <w:hideMark/>
          </w:tcPr>
          <w:p w14:paraId="6366C3C6"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w:t>
            </w:r>
          </w:p>
        </w:tc>
      </w:tr>
      <w:tr w:rsidR="002C6476" w:rsidRPr="002C6476" w14:paraId="6B1331A4"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33761B68"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Portugal</w:t>
            </w:r>
          </w:p>
        </w:tc>
        <w:tc>
          <w:tcPr>
            <w:tcW w:w="1869" w:type="dxa"/>
            <w:tcBorders>
              <w:top w:val="nil"/>
              <w:left w:val="nil"/>
              <w:bottom w:val="single" w:sz="4" w:space="0" w:color="auto"/>
              <w:right w:val="single" w:sz="4" w:space="0" w:color="auto"/>
            </w:tcBorders>
            <w:shd w:val="clear" w:color="auto" w:fill="auto"/>
            <w:noWrap/>
            <w:vAlign w:val="center"/>
            <w:hideMark/>
          </w:tcPr>
          <w:p w14:paraId="55063B06"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w:t>
            </w:r>
          </w:p>
        </w:tc>
      </w:tr>
      <w:tr w:rsidR="002C6476" w:rsidRPr="002C6476" w14:paraId="5AD9E5AA"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5A643FF6"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Romania</w:t>
            </w:r>
          </w:p>
        </w:tc>
        <w:tc>
          <w:tcPr>
            <w:tcW w:w="1869" w:type="dxa"/>
            <w:tcBorders>
              <w:top w:val="nil"/>
              <w:left w:val="nil"/>
              <w:bottom w:val="single" w:sz="4" w:space="0" w:color="auto"/>
              <w:right w:val="single" w:sz="4" w:space="0" w:color="auto"/>
            </w:tcBorders>
            <w:shd w:val="clear" w:color="auto" w:fill="auto"/>
            <w:noWrap/>
            <w:vAlign w:val="center"/>
            <w:hideMark/>
          </w:tcPr>
          <w:p w14:paraId="52F6A30C"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7AF6CCA8"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744C9095"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Slovakia</w:t>
            </w:r>
          </w:p>
        </w:tc>
        <w:tc>
          <w:tcPr>
            <w:tcW w:w="1869" w:type="dxa"/>
            <w:tcBorders>
              <w:top w:val="nil"/>
              <w:left w:val="nil"/>
              <w:bottom w:val="single" w:sz="4" w:space="0" w:color="auto"/>
              <w:right w:val="single" w:sz="4" w:space="0" w:color="auto"/>
            </w:tcBorders>
            <w:shd w:val="clear" w:color="auto" w:fill="auto"/>
            <w:noWrap/>
            <w:vAlign w:val="center"/>
            <w:hideMark/>
          </w:tcPr>
          <w:p w14:paraId="38539E90"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791943D3"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69163AC5"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Slovenia</w:t>
            </w:r>
          </w:p>
        </w:tc>
        <w:tc>
          <w:tcPr>
            <w:tcW w:w="1869" w:type="dxa"/>
            <w:tcBorders>
              <w:top w:val="nil"/>
              <w:left w:val="nil"/>
              <w:bottom w:val="single" w:sz="4" w:space="0" w:color="auto"/>
              <w:right w:val="single" w:sz="4" w:space="0" w:color="auto"/>
            </w:tcBorders>
            <w:shd w:val="clear" w:color="auto" w:fill="auto"/>
            <w:noWrap/>
            <w:vAlign w:val="center"/>
            <w:hideMark/>
          </w:tcPr>
          <w:p w14:paraId="14D98D95"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7FB9EF37"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594BE66B"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Spain</w:t>
            </w:r>
          </w:p>
        </w:tc>
        <w:tc>
          <w:tcPr>
            <w:tcW w:w="1869" w:type="dxa"/>
            <w:tcBorders>
              <w:top w:val="nil"/>
              <w:left w:val="nil"/>
              <w:bottom w:val="single" w:sz="4" w:space="0" w:color="auto"/>
              <w:right w:val="single" w:sz="4" w:space="0" w:color="auto"/>
            </w:tcBorders>
            <w:shd w:val="clear" w:color="auto" w:fill="auto"/>
            <w:noWrap/>
            <w:vAlign w:val="center"/>
            <w:hideMark/>
          </w:tcPr>
          <w:p w14:paraId="4FD37EF2"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4B6F4543"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1B1B0100"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Sweden</w:t>
            </w:r>
          </w:p>
        </w:tc>
        <w:tc>
          <w:tcPr>
            <w:tcW w:w="1869" w:type="dxa"/>
            <w:tcBorders>
              <w:top w:val="nil"/>
              <w:left w:val="nil"/>
              <w:bottom w:val="single" w:sz="4" w:space="0" w:color="auto"/>
              <w:right w:val="single" w:sz="4" w:space="0" w:color="auto"/>
            </w:tcBorders>
            <w:shd w:val="clear" w:color="auto" w:fill="auto"/>
            <w:noWrap/>
            <w:vAlign w:val="center"/>
            <w:hideMark/>
          </w:tcPr>
          <w:p w14:paraId="760225C1"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r w:rsidR="002C6476" w:rsidRPr="002C6476" w14:paraId="3FE098E0" w14:textId="77777777" w:rsidTr="001D5F5E">
        <w:trPr>
          <w:trHeight w:val="31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06C107C4"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UK</w:t>
            </w:r>
          </w:p>
        </w:tc>
        <w:tc>
          <w:tcPr>
            <w:tcW w:w="1869" w:type="dxa"/>
            <w:tcBorders>
              <w:top w:val="nil"/>
              <w:left w:val="nil"/>
              <w:bottom w:val="single" w:sz="4" w:space="0" w:color="auto"/>
              <w:right w:val="single" w:sz="4" w:space="0" w:color="auto"/>
            </w:tcBorders>
            <w:shd w:val="clear" w:color="auto" w:fill="auto"/>
            <w:noWrap/>
            <w:vAlign w:val="center"/>
            <w:hideMark/>
          </w:tcPr>
          <w:p w14:paraId="36539750" w14:textId="77777777" w:rsidR="002C6476" w:rsidRPr="002C6476" w:rsidRDefault="002C6476" w:rsidP="002C6476">
            <w:pPr>
              <w:rPr>
                <w:rFonts w:ascii="Calibri" w:eastAsia="Times New Roman" w:hAnsi="Calibri" w:cs="Calibri"/>
                <w:color w:val="000000"/>
                <w:szCs w:val="24"/>
                <w:lang w:eastAsia="en-GB"/>
              </w:rPr>
            </w:pPr>
            <w:r w:rsidRPr="002C6476">
              <w:rPr>
                <w:rFonts w:ascii="Calibri" w:eastAsia="Times New Roman" w:hAnsi="Calibri" w:cs="Calibri"/>
                <w:color w:val="000000"/>
                <w:szCs w:val="24"/>
                <w:lang w:eastAsia="en-GB"/>
              </w:rPr>
              <w:t>X</w:t>
            </w:r>
          </w:p>
        </w:tc>
      </w:tr>
    </w:tbl>
    <w:p w14:paraId="71FF1D84" w14:textId="77777777" w:rsidR="007B61B8" w:rsidRDefault="007B61B8" w:rsidP="00B27E84">
      <w:pPr>
        <w:spacing w:after="120"/>
        <w:rPr>
          <w:rFonts w:asciiTheme="minorHAnsi" w:hAnsiTheme="minorHAnsi" w:cstheme="minorHAnsi"/>
          <w:b/>
        </w:rPr>
      </w:pPr>
    </w:p>
    <w:p w14:paraId="690BD721" w14:textId="77777777" w:rsidR="007B61B8" w:rsidRDefault="007B61B8" w:rsidP="00B27E84">
      <w:pPr>
        <w:spacing w:after="120"/>
        <w:rPr>
          <w:rFonts w:asciiTheme="minorHAnsi" w:hAnsiTheme="minorHAnsi" w:cstheme="minorHAnsi"/>
          <w:b/>
        </w:rPr>
      </w:pPr>
    </w:p>
    <w:p w14:paraId="3969FDB8" w14:textId="5BABCE07" w:rsidR="00B27E84" w:rsidRPr="002C6476" w:rsidRDefault="00F224E5" w:rsidP="00B27E84">
      <w:pPr>
        <w:spacing w:after="120"/>
        <w:rPr>
          <w:rFonts w:asciiTheme="minorHAnsi" w:hAnsiTheme="minorHAnsi" w:cstheme="minorHAnsi"/>
        </w:rPr>
      </w:pPr>
      <w:r w:rsidRPr="002C6476">
        <w:rPr>
          <w:rFonts w:asciiTheme="minorHAnsi" w:hAnsiTheme="minorHAnsi" w:cstheme="minorHAnsi"/>
          <w:b/>
        </w:rPr>
        <w:t>Note</w:t>
      </w:r>
    </w:p>
    <w:p w14:paraId="32374221" w14:textId="3631665C" w:rsidR="00B27E84" w:rsidRPr="002C6476" w:rsidRDefault="00B27E84" w:rsidP="00B27E84">
      <w:pPr>
        <w:spacing w:after="120"/>
        <w:rPr>
          <w:rFonts w:asciiTheme="minorHAnsi" w:hAnsiTheme="minorHAnsi" w:cstheme="minorHAnsi"/>
        </w:rPr>
      </w:pPr>
      <w:r w:rsidRPr="002C6476">
        <w:rPr>
          <w:rFonts w:asciiTheme="minorHAnsi" w:hAnsiTheme="minorHAnsi" w:cstheme="minorHAnsi"/>
        </w:rPr>
        <w:t xml:space="preserve">The main scope of contacting people was </w:t>
      </w:r>
      <w:r w:rsidR="00F224E5" w:rsidRPr="002C6476">
        <w:rPr>
          <w:rFonts w:asciiTheme="minorHAnsi" w:hAnsiTheme="minorHAnsi" w:cstheme="minorHAnsi"/>
        </w:rPr>
        <w:t>for</w:t>
      </w:r>
      <w:r w:rsidRPr="002C6476">
        <w:rPr>
          <w:rFonts w:asciiTheme="minorHAnsi" w:hAnsiTheme="minorHAnsi" w:cstheme="minorHAnsi"/>
        </w:rPr>
        <w:t xml:space="preserve"> data searching and collection for the population of the database, however, it also allowed</w:t>
      </w:r>
      <w:r w:rsidR="00F224E5" w:rsidRPr="002C6476">
        <w:rPr>
          <w:rFonts w:asciiTheme="minorHAnsi" w:hAnsiTheme="minorHAnsi" w:cstheme="minorHAnsi"/>
        </w:rPr>
        <w:t xml:space="preserve"> to advertise and popularize this</w:t>
      </w:r>
      <w:r w:rsidRPr="002C6476">
        <w:rPr>
          <w:rFonts w:asciiTheme="minorHAnsi" w:hAnsiTheme="minorHAnsi" w:cstheme="minorHAnsi"/>
        </w:rPr>
        <w:t xml:space="preserve"> initiative of ESDAC </w:t>
      </w:r>
      <w:r w:rsidR="00F224E5" w:rsidRPr="002C6476">
        <w:rPr>
          <w:rFonts w:asciiTheme="minorHAnsi" w:hAnsiTheme="minorHAnsi" w:cstheme="minorHAnsi"/>
        </w:rPr>
        <w:t>to create a database with INSPIRE compliant meta-data</w:t>
      </w:r>
      <w:r w:rsidRPr="002C6476">
        <w:rPr>
          <w:rFonts w:asciiTheme="minorHAnsi" w:hAnsiTheme="minorHAnsi" w:cstheme="minorHAnsi"/>
        </w:rPr>
        <w:t xml:space="preserve"> </w:t>
      </w:r>
      <w:r w:rsidR="00F224E5" w:rsidRPr="002C6476">
        <w:rPr>
          <w:rFonts w:asciiTheme="minorHAnsi" w:hAnsiTheme="minorHAnsi" w:cstheme="minorHAnsi"/>
        </w:rPr>
        <w:t>for</w:t>
      </w:r>
      <w:r w:rsidRPr="002C6476">
        <w:rPr>
          <w:rFonts w:asciiTheme="minorHAnsi" w:hAnsiTheme="minorHAnsi" w:cstheme="minorHAnsi"/>
        </w:rPr>
        <w:t xml:space="preserve"> </w:t>
      </w:r>
      <w:r w:rsidR="00F224E5" w:rsidRPr="002C6476">
        <w:rPr>
          <w:rFonts w:asciiTheme="minorHAnsi" w:hAnsiTheme="minorHAnsi" w:cstheme="minorHAnsi"/>
        </w:rPr>
        <w:t>most</w:t>
      </w:r>
      <w:r w:rsidRPr="002C6476">
        <w:rPr>
          <w:rFonts w:asciiTheme="minorHAnsi" w:hAnsiTheme="minorHAnsi" w:cstheme="minorHAnsi"/>
        </w:rPr>
        <w:t xml:space="preserve"> national soi</w:t>
      </w:r>
      <w:r w:rsidR="00F224E5" w:rsidRPr="002C6476">
        <w:rPr>
          <w:rFonts w:asciiTheme="minorHAnsi" w:hAnsiTheme="minorHAnsi" w:cstheme="minorHAnsi"/>
        </w:rPr>
        <w:t>l services of Europe</w:t>
      </w:r>
      <w:r w:rsidRPr="002C6476">
        <w:rPr>
          <w:rFonts w:asciiTheme="minorHAnsi" w:hAnsiTheme="minorHAnsi" w:cstheme="minorHAnsi"/>
        </w:rPr>
        <w:t>. Some countries reacted to the invitat</w:t>
      </w:r>
      <w:r w:rsidR="00F224E5" w:rsidRPr="002C6476">
        <w:rPr>
          <w:rFonts w:asciiTheme="minorHAnsi" w:hAnsiTheme="minorHAnsi" w:cstheme="minorHAnsi"/>
        </w:rPr>
        <w:t>ion to collaborate in</w:t>
      </w:r>
      <w:r w:rsidRPr="002C6476">
        <w:rPr>
          <w:rFonts w:asciiTheme="minorHAnsi" w:hAnsiTheme="minorHAnsi" w:cstheme="minorHAnsi"/>
        </w:rPr>
        <w:t xml:space="preserve"> this initiative by taking </w:t>
      </w:r>
      <w:r w:rsidR="00F224E5" w:rsidRPr="002C6476">
        <w:rPr>
          <w:rFonts w:asciiTheme="minorHAnsi" w:hAnsiTheme="minorHAnsi" w:cstheme="minorHAnsi"/>
        </w:rPr>
        <w:t>it</w:t>
      </w:r>
      <w:r w:rsidRPr="002C6476">
        <w:rPr>
          <w:rFonts w:asciiTheme="minorHAnsi" w:hAnsiTheme="minorHAnsi" w:cstheme="minorHAnsi"/>
        </w:rPr>
        <w:t xml:space="preserve"> as an opportunity to upload their </w:t>
      </w:r>
      <w:r w:rsidR="00F224E5" w:rsidRPr="002C6476">
        <w:rPr>
          <w:rFonts w:asciiTheme="minorHAnsi" w:hAnsiTheme="minorHAnsi" w:cstheme="minorHAnsi"/>
        </w:rPr>
        <w:t xml:space="preserve">soil </w:t>
      </w:r>
      <w:r w:rsidRPr="002C6476">
        <w:rPr>
          <w:rFonts w:asciiTheme="minorHAnsi" w:hAnsiTheme="minorHAnsi" w:cstheme="minorHAnsi"/>
        </w:rPr>
        <w:t xml:space="preserve">data or </w:t>
      </w:r>
      <w:r w:rsidR="00F224E5" w:rsidRPr="002C6476">
        <w:rPr>
          <w:rFonts w:asciiTheme="minorHAnsi" w:hAnsiTheme="minorHAnsi" w:cstheme="minorHAnsi"/>
        </w:rPr>
        <w:t>to (</w:t>
      </w:r>
      <w:r w:rsidRPr="002C6476">
        <w:rPr>
          <w:rFonts w:asciiTheme="minorHAnsi" w:hAnsiTheme="minorHAnsi" w:cstheme="minorHAnsi"/>
        </w:rPr>
        <w:t>re</w:t>
      </w:r>
      <w:r w:rsidR="00F224E5" w:rsidRPr="002C6476">
        <w:rPr>
          <w:rFonts w:asciiTheme="minorHAnsi" w:hAnsiTheme="minorHAnsi" w:cstheme="minorHAnsi"/>
        </w:rPr>
        <w:t>)activate</w:t>
      </w:r>
      <w:r w:rsidRPr="002C6476">
        <w:rPr>
          <w:rFonts w:asciiTheme="minorHAnsi" w:hAnsiTheme="minorHAnsi" w:cstheme="minorHAnsi"/>
        </w:rPr>
        <w:t xml:space="preserve"> their </w:t>
      </w:r>
      <w:r w:rsidR="00F224E5" w:rsidRPr="002C6476">
        <w:rPr>
          <w:rFonts w:asciiTheme="minorHAnsi" w:hAnsiTheme="minorHAnsi" w:cstheme="minorHAnsi"/>
        </w:rPr>
        <w:t xml:space="preserve">soil data </w:t>
      </w:r>
      <w:r w:rsidRPr="002C6476">
        <w:rPr>
          <w:rFonts w:asciiTheme="minorHAnsi" w:hAnsiTheme="minorHAnsi" w:cstheme="minorHAnsi"/>
        </w:rPr>
        <w:t>web site</w:t>
      </w:r>
      <w:r w:rsidR="00F224E5" w:rsidRPr="002C6476">
        <w:rPr>
          <w:rFonts w:asciiTheme="minorHAnsi" w:hAnsiTheme="minorHAnsi" w:cstheme="minorHAnsi"/>
        </w:rPr>
        <w:t>s</w:t>
      </w:r>
      <w:r w:rsidRPr="002C6476">
        <w:rPr>
          <w:rFonts w:asciiTheme="minorHAnsi" w:hAnsiTheme="minorHAnsi" w:cstheme="minorHAnsi"/>
        </w:rPr>
        <w:t xml:space="preserve">. </w:t>
      </w:r>
      <w:r w:rsidR="00F224E5" w:rsidRPr="002C6476">
        <w:rPr>
          <w:rFonts w:asciiTheme="minorHAnsi" w:hAnsiTheme="minorHAnsi" w:cstheme="minorHAnsi"/>
        </w:rPr>
        <w:t xml:space="preserve">All EU countries </w:t>
      </w:r>
      <w:r w:rsidRPr="002C6476">
        <w:rPr>
          <w:rFonts w:asciiTheme="minorHAnsi" w:hAnsiTheme="minorHAnsi" w:cstheme="minorHAnsi"/>
        </w:rPr>
        <w:t>have been acquainted</w:t>
      </w:r>
      <w:r w:rsidR="00F224E5" w:rsidRPr="002C6476">
        <w:rPr>
          <w:rFonts w:asciiTheme="minorHAnsi" w:hAnsiTheme="minorHAnsi" w:cstheme="minorHAnsi"/>
        </w:rPr>
        <w:t xml:space="preserve"> and are aware</w:t>
      </w:r>
      <w:r w:rsidRPr="002C6476">
        <w:rPr>
          <w:rFonts w:asciiTheme="minorHAnsi" w:hAnsiTheme="minorHAnsi" w:cstheme="minorHAnsi"/>
        </w:rPr>
        <w:t xml:space="preserve"> of the initiative. </w:t>
      </w:r>
    </w:p>
    <w:p w14:paraId="0CF0AE01" w14:textId="27C1EA2E" w:rsidR="00B27E84" w:rsidRPr="002C6476" w:rsidRDefault="00F224E5" w:rsidP="00B27E84">
      <w:pPr>
        <w:spacing w:after="120"/>
        <w:rPr>
          <w:rFonts w:asciiTheme="minorHAnsi" w:hAnsiTheme="minorHAnsi" w:cstheme="minorHAnsi"/>
        </w:rPr>
      </w:pPr>
      <w:r w:rsidRPr="002C6476">
        <w:rPr>
          <w:rFonts w:asciiTheme="minorHAnsi" w:hAnsiTheme="minorHAnsi" w:cstheme="minorHAnsi"/>
        </w:rPr>
        <w:t>A</w:t>
      </w:r>
      <w:r w:rsidR="00E5214C" w:rsidRPr="002C6476">
        <w:rPr>
          <w:rFonts w:asciiTheme="minorHAnsi" w:hAnsiTheme="minorHAnsi" w:cstheme="minorHAnsi"/>
        </w:rPr>
        <w:t xml:space="preserve"> main problem revealed by this survey exercise was</w:t>
      </w:r>
      <w:r w:rsidR="00B27E84" w:rsidRPr="002C6476">
        <w:rPr>
          <w:rFonts w:asciiTheme="minorHAnsi" w:hAnsiTheme="minorHAnsi" w:cstheme="minorHAnsi"/>
        </w:rPr>
        <w:t xml:space="preserve"> the </w:t>
      </w:r>
      <w:r w:rsidR="00E5214C" w:rsidRPr="002C6476">
        <w:rPr>
          <w:rFonts w:asciiTheme="minorHAnsi" w:hAnsiTheme="minorHAnsi" w:cstheme="minorHAnsi"/>
        </w:rPr>
        <w:t xml:space="preserve">state of </w:t>
      </w:r>
      <w:r w:rsidR="00B27E84" w:rsidRPr="002C6476">
        <w:rPr>
          <w:rFonts w:asciiTheme="minorHAnsi" w:hAnsiTheme="minorHAnsi" w:cstheme="minorHAnsi"/>
        </w:rPr>
        <w:t xml:space="preserve">maintenance of the </w:t>
      </w:r>
      <w:r w:rsidR="00E5214C" w:rsidRPr="002C6476">
        <w:rPr>
          <w:rFonts w:asciiTheme="minorHAnsi" w:hAnsiTheme="minorHAnsi" w:cstheme="minorHAnsi"/>
        </w:rPr>
        <w:t xml:space="preserve">soil data </w:t>
      </w:r>
      <w:r w:rsidR="00B27E84" w:rsidRPr="002C6476">
        <w:rPr>
          <w:rFonts w:asciiTheme="minorHAnsi" w:hAnsiTheme="minorHAnsi" w:cstheme="minorHAnsi"/>
        </w:rPr>
        <w:t>web sites. Many times, t</w:t>
      </w:r>
      <w:r w:rsidR="00E5214C" w:rsidRPr="002C6476">
        <w:rPr>
          <w:rFonts w:asciiTheme="minorHAnsi" w:hAnsiTheme="minorHAnsi" w:cstheme="minorHAnsi"/>
        </w:rPr>
        <w:t xml:space="preserve">he location of the soil data was changed or interrupted over the </w:t>
      </w:r>
      <w:r w:rsidR="00B27E84" w:rsidRPr="002C6476">
        <w:rPr>
          <w:rFonts w:asciiTheme="minorHAnsi" w:hAnsiTheme="minorHAnsi" w:cstheme="minorHAnsi"/>
        </w:rPr>
        <w:t>years, as a consequence of</w:t>
      </w:r>
      <w:r w:rsidR="00E5214C" w:rsidRPr="002C6476">
        <w:rPr>
          <w:rFonts w:asciiTheme="minorHAnsi" w:hAnsiTheme="minorHAnsi" w:cstheme="minorHAnsi"/>
        </w:rPr>
        <w:t>,</w:t>
      </w:r>
      <w:r w:rsidR="00B27E84" w:rsidRPr="002C6476">
        <w:rPr>
          <w:rFonts w:asciiTheme="minorHAnsi" w:hAnsiTheme="minorHAnsi" w:cstheme="minorHAnsi"/>
        </w:rPr>
        <w:t xml:space="preserve"> </w:t>
      </w:r>
      <w:r w:rsidR="00E5214C" w:rsidRPr="002C6476">
        <w:rPr>
          <w:rFonts w:asciiTheme="minorHAnsi" w:hAnsiTheme="minorHAnsi" w:cstheme="minorHAnsi"/>
        </w:rPr>
        <w:t xml:space="preserve">for instance, </w:t>
      </w:r>
      <w:r w:rsidR="00B27E84" w:rsidRPr="002C6476">
        <w:rPr>
          <w:rFonts w:asciiTheme="minorHAnsi" w:hAnsiTheme="minorHAnsi" w:cstheme="minorHAnsi"/>
        </w:rPr>
        <w:t>a cha</w:t>
      </w:r>
      <w:r w:rsidR="00E5214C" w:rsidRPr="002C6476">
        <w:rPr>
          <w:rFonts w:asciiTheme="minorHAnsi" w:hAnsiTheme="minorHAnsi" w:cstheme="minorHAnsi"/>
        </w:rPr>
        <w:t>nge in reference organization for the country</w:t>
      </w:r>
      <w:r w:rsidR="00B27E84" w:rsidRPr="002C6476">
        <w:rPr>
          <w:rFonts w:asciiTheme="minorHAnsi" w:hAnsiTheme="minorHAnsi" w:cstheme="minorHAnsi"/>
        </w:rPr>
        <w:t xml:space="preserve"> or</w:t>
      </w:r>
      <w:r w:rsidR="00E5214C" w:rsidRPr="002C6476">
        <w:rPr>
          <w:rFonts w:asciiTheme="minorHAnsi" w:hAnsiTheme="minorHAnsi" w:cstheme="minorHAnsi"/>
        </w:rPr>
        <w:t xml:space="preserve"> change in responsible</w:t>
      </w:r>
      <w:r w:rsidR="00B27E84" w:rsidRPr="002C6476">
        <w:rPr>
          <w:rFonts w:asciiTheme="minorHAnsi" w:hAnsiTheme="minorHAnsi" w:cstheme="minorHAnsi"/>
        </w:rPr>
        <w:t xml:space="preserve"> people. </w:t>
      </w:r>
    </w:p>
    <w:p w14:paraId="085010D1" w14:textId="52850B40" w:rsidR="00B27E84" w:rsidRPr="002C6476" w:rsidRDefault="00E5214C" w:rsidP="00B27E84">
      <w:pPr>
        <w:spacing w:after="120"/>
        <w:rPr>
          <w:rFonts w:asciiTheme="minorHAnsi" w:hAnsiTheme="minorHAnsi" w:cstheme="minorHAnsi"/>
        </w:rPr>
      </w:pPr>
      <w:r w:rsidRPr="002C6476">
        <w:rPr>
          <w:rFonts w:asciiTheme="minorHAnsi" w:hAnsiTheme="minorHAnsi" w:cstheme="minorHAnsi"/>
        </w:rPr>
        <w:t>The fairly large amount of</w:t>
      </w:r>
      <w:r w:rsidR="00B27E84" w:rsidRPr="002C6476">
        <w:rPr>
          <w:rFonts w:asciiTheme="minorHAnsi" w:hAnsiTheme="minorHAnsi" w:cstheme="minorHAnsi"/>
        </w:rPr>
        <w:t xml:space="preserve"> </w:t>
      </w:r>
      <w:r w:rsidRPr="002C6476">
        <w:rPr>
          <w:rFonts w:asciiTheme="minorHAnsi" w:hAnsiTheme="minorHAnsi" w:cstheme="minorHAnsi"/>
        </w:rPr>
        <w:t xml:space="preserve">useful </w:t>
      </w:r>
      <w:r w:rsidR="00B27E84" w:rsidRPr="002C6476">
        <w:rPr>
          <w:rFonts w:asciiTheme="minorHAnsi" w:hAnsiTheme="minorHAnsi" w:cstheme="minorHAnsi"/>
        </w:rPr>
        <w:t>data</w:t>
      </w:r>
      <w:r w:rsidRPr="002C6476">
        <w:rPr>
          <w:rFonts w:asciiTheme="minorHAnsi" w:hAnsiTheme="minorHAnsi" w:cstheme="minorHAnsi"/>
        </w:rPr>
        <w:t xml:space="preserve"> and information collected during this study</w:t>
      </w:r>
      <w:r w:rsidR="00B27E84" w:rsidRPr="002C6476">
        <w:rPr>
          <w:rFonts w:asciiTheme="minorHAnsi" w:hAnsiTheme="minorHAnsi" w:cstheme="minorHAnsi"/>
        </w:rPr>
        <w:t xml:space="preserve">, could allow significant and interesting elaborations about the status of soil knowledge and of its </w:t>
      </w:r>
      <w:r w:rsidRPr="002C6476">
        <w:rPr>
          <w:rFonts w:asciiTheme="minorHAnsi" w:hAnsiTheme="minorHAnsi" w:cstheme="minorHAnsi"/>
        </w:rPr>
        <w:t>availability in Europe, and pro</w:t>
      </w:r>
      <w:r w:rsidR="00B27E84" w:rsidRPr="002C6476">
        <w:rPr>
          <w:rFonts w:asciiTheme="minorHAnsi" w:hAnsiTheme="minorHAnsi" w:cstheme="minorHAnsi"/>
        </w:rPr>
        <w:t xml:space="preserve">mote further initiatives of the ESDAC, the EJP and the ESP Pillar 4, not only related to the application of the INSPIRE directive. </w:t>
      </w:r>
    </w:p>
    <w:p w14:paraId="5C34C94A" w14:textId="38F17A41" w:rsidR="00B27E84" w:rsidRPr="002C6476" w:rsidRDefault="00B27E84" w:rsidP="00B27E84">
      <w:pPr>
        <w:spacing w:after="120"/>
        <w:rPr>
          <w:rFonts w:asciiTheme="minorHAnsi" w:hAnsiTheme="minorHAnsi" w:cstheme="minorHAnsi"/>
        </w:rPr>
      </w:pPr>
    </w:p>
    <w:p w14:paraId="616D18F7" w14:textId="77777777" w:rsidR="00C67F70" w:rsidRPr="002C6476" w:rsidRDefault="00C67F70" w:rsidP="00C67F70">
      <w:pPr>
        <w:spacing w:after="120"/>
        <w:rPr>
          <w:rFonts w:asciiTheme="minorHAnsi" w:hAnsiTheme="minorHAnsi" w:cstheme="minorHAnsi"/>
          <w:b/>
          <w:u w:val="single"/>
        </w:rPr>
      </w:pPr>
      <w:bookmarkStart w:id="0" w:name="_GoBack"/>
      <w:bookmarkEnd w:id="0"/>
    </w:p>
    <w:p w14:paraId="52408E87" w14:textId="77777777" w:rsidR="00713084" w:rsidRPr="002C6476" w:rsidRDefault="00713084" w:rsidP="00EA39AF">
      <w:pPr>
        <w:spacing w:after="120"/>
        <w:rPr>
          <w:rFonts w:asciiTheme="minorHAnsi" w:hAnsiTheme="minorHAnsi" w:cstheme="minorHAnsi"/>
          <w:szCs w:val="24"/>
        </w:rPr>
      </w:pPr>
    </w:p>
    <w:p w14:paraId="3D307851" w14:textId="2C0BDD98" w:rsidR="002C5717" w:rsidRPr="002C6476" w:rsidRDefault="002C5717" w:rsidP="00B113F3">
      <w:pPr>
        <w:spacing w:after="120"/>
        <w:rPr>
          <w:rFonts w:asciiTheme="minorHAnsi" w:hAnsiTheme="minorHAnsi" w:cstheme="minorHAnsi"/>
          <w:lang w:val="it-IT"/>
        </w:rPr>
      </w:pPr>
    </w:p>
    <w:sectPr w:rsidR="002C5717" w:rsidRPr="002C6476" w:rsidSect="00F270C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2CCC5" w14:textId="77777777" w:rsidR="004B5F34" w:rsidRDefault="004B5F34" w:rsidP="00CF4D82">
      <w:r>
        <w:separator/>
      </w:r>
    </w:p>
  </w:endnote>
  <w:endnote w:type="continuationSeparator" w:id="0">
    <w:p w14:paraId="31B0C376" w14:textId="77777777" w:rsidR="004B5F34" w:rsidRDefault="004B5F34" w:rsidP="00CF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999649"/>
      <w:docPartObj>
        <w:docPartGallery w:val="Page Numbers (Bottom of Page)"/>
        <w:docPartUnique/>
      </w:docPartObj>
    </w:sdtPr>
    <w:sdtEndPr>
      <w:rPr>
        <w:color w:val="808080" w:themeColor="background1" w:themeShade="80"/>
        <w:spacing w:val="60"/>
      </w:rPr>
    </w:sdtEndPr>
    <w:sdtContent>
      <w:p w14:paraId="3CF55D0F" w14:textId="5E4D2980" w:rsidR="00523D86" w:rsidRDefault="00523D86">
        <w:pPr>
          <w:pStyle w:val="Footer"/>
          <w:pBdr>
            <w:top w:val="single" w:sz="4" w:space="1" w:color="D9D9D9" w:themeColor="background1" w:themeShade="D9"/>
          </w:pBdr>
          <w:jc w:val="right"/>
        </w:pPr>
        <w:r>
          <w:fldChar w:fldCharType="begin"/>
        </w:r>
        <w:r>
          <w:instrText xml:space="preserve"> PAGE   \* MERGEFORMAT </w:instrText>
        </w:r>
        <w:r>
          <w:fldChar w:fldCharType="separate"/>
        </w:r>
        <w:r w:rsidR="006D297B">
          <w:rPr>
            <w:noProof/>
          </w:rPr>
          <w:t>6</w:t>
        </w:r>
        <w:r>
          <w:rPr>
            <w:noProof/>
          </w:rPr>
          <w:fldChar w:fldCharType="end"/>
        </w:r>
        <w:r>
          <w:t xml:space="preserve"> | </w:t>
        </w:r>
        <w:r>
          <w:rPr>
            <w:color w:val="808080" w:themeColor="background1" w:themeShade="80"/>
            <w:spacing w:val="60"/>
          </w:rPr>
          <w:t>Page</w:t>
        </w:r>
      </w:p>
    </w:sdtContent>
  </w:sdt>
  <w:p w14:paraId="2BFFD9E6" w14:textId="77777777" w:rsidR="00523D86" w:rsidRDefault="00523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D4519" w14:textId="77777777" w:rsidR="004B5F34" w:rsidRDefault="004B5F34" w:rsidP="00CF4D82">
      <w:r>
        <w:separator/>
      </w:r>
    </w:p>
  </w:footnote>
  <w:footnote w:type="continuationSeparator" w:id="0">
    <w:p w14:paraId="2427A91A" w14:textId="77777777" w:rsidR="004B5F34" w:rsidRDefault="004B5F34" w:rsidP="00CF4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9" w:type="dxa"/>
      <w:tblLayout w:type="fixed"/>
      <w:tblCellMar>
        <w:left w:w="0" w:type="dxa"/>
        <w:right w:w="0" w:type="dxa"/>
      </w:tblCellMar>
      <w:tblLook w:val="04A0" w:firstRow="1" w:lastRow="0" w:firstColumn="1" w:lastColumn="0" w:noHBand="0" w:noVBand="1"/>
    </w:tblPr>
    <w:tblGrid>
      <w:gridCol w:w="1814"/>
      <w:gridCol w:w="7655"/>
    </w:tblGrid>
    <w:tr w:rsidR="00523D86" w14:paraId="6FF571BC" w14:textId="77777777" w:rsidTr="00CF4D82">
      <w:trPr>
        <w:trHeight w:val="1440"/>
      </w:trPr>
      <w:tc>
        <w:tcPr>
          <w:tcW w:w="1814" w:type="dxa"/>
          <w:hideMark/>
        </w:tcPr>
        <w:p w14:paraId="18EDCC56" w14:textId="77777777" w:rsidR="00523D86" w:rsidRDefault="00523D86">
          <w:pPr>
            <w:pStyle w:val="ZCom"/>
          </w:pPr>
          <w:r>
            <w:rPr>
              <w:noProof/>
              <w:sz w:val="20"/>
            </w:rPr>
            <w:drawing>
              <wp:inline distT="0" distB="0" distL="0" distR="0" wp14:anchorId="24916056" wp14:editId="782999C8">
                <wp:extent cx="1375410" cy="673100"/>
                <wp:effectExtent l="0" t="0" r="0" b="0"/>
                <wp:docPr id="4" name="Picture 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c_17_colors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673100"/>
                        </a:xfrm>
                        <a:prstGeom prst="rect">
                          <a:avLst/>
                        </a:prstGeom>
                        <a:noFill/>
                        <a:ln>
                          <a:noFill/>
                        </a:ln>
                      </pic:spPr>
                    </pic:pic>
                  </a:graphicData>
                </a:graphic>
              </wp:inline>
            </w:drawing>
          </w:r>
        </w:p>
      </w:tc>
      <w:tc>
        <w:tcPr>
          <w:tcW w:w="7655" w:type="dxa"/>
          <w:hideMark/>
        </w:tcPr>
        <w:p w14:paraId="75C4B710" w14:textId="77777777" w:rsidR="00523D86" w:rsidRDefault="00523D86">
          <w:pPr>
            <w:pStyle w:val="ZCom"/>
          </w:pPr>
          <w:r>
            <w:t xml:space="preserve">  EUROPEAN COMMISSION</w:t>
          </w:r>
        </w:p>
        <w:p w14:paraId="16AFC704" w14:textId="77777777" w:rsidR="00523D86" w:rsidRDefault="00523D86">
          <w:pPr>
            <w:pStyle w:val="ZDGName"/>
          </w:pPr>
          <w:r>
            <w:t xml:space="preserve">   JOINT RESEARCH CENTRE</w:t>
          </w:r>
        </w:p>
        <w:p w14:paraId="7072B500" w14:textId="77777777" w:rsidR="00523D86" w:rsidRDefault="00523D86">
          <w:pPr>
            <w:pStyle w:val="ZDGName"/>
          </w:pPr>
          <w:r>
            <w:t xml:space="preserve"> </w:t>
          </w:r>
        </w:p>
        <w:p w14:paraId="7B96A4F3" w14:textId="77777777" w:rsidR="00523D86" w:rsidRDefault="00523D86">
          <w:pPr>
            <w:pStyle w:val="ZDGName"/>
          </w:pPr>
          <w:r>
            <w:t xml:space="preserve">   Directorate D – Sustainable Resources</w:t>
          </w:r>
        </w:p>
        <w:p w14:paraId="5D430A77" w14:textId="77777777" w:rsidR="00523D86" w:rsidRPr="00CF4D82" w:rsidRDefault="00523D86" w:rsidP="00CF4D82">
          <w:pPr>
            <w:jc w:val="left"/>
            <w:rPr>
              <w:rFonts w:ascii="Verdana" w:eastAsiaTheme="minorEastAsia" w:hAnsi="Verdana"/>
              <w:noProof/>
              <w:color w:val="000000"/>
              <w:sz w:val="18"/>
              <w:szCs w:val="18"/>
              <w:lang w:eastAsia="en-GB"/>
            </w:rPr>
          </w:pPr>
          <w:r>
            <w:rPr>
              <w:b/>
              <w:bCs/>
            </w:rPr>
            <w:t xml:space="preserve"> </w:t>
          </w:r>
          <w:r w:rsidRPr="00CF4D82">
            <w:rPr>
              <w:rFonts w:ascii="Arial" w:eastAsia="Times New Roman" w:hAnsi="Arial" w:cs="Arial"/>
              <w:sz w:val="16"/>
              <w:szCs w:val="16"/>
              <w:lang w:eastAsia="en-GB"/>
            </w:rPr>
            <w:t xml:space="preserve">  Land Resources Unit D.3</w:t>
          </w:r>
          <w:r>
            <w:rPr>
              <w:rFonts w:ascii="Calibri" w:eastAsiaTheme="minorEastAsia" w:hAnsi="Calibri" w:cs="Calibri"/>
              <w:b/>
              <w:bCs/>
              <w:noProof/>
              <w:sz w:val="18"/>
              <w:szCs w:val="18"/>
              <w:lang w:eastAsia="en-GB"/>
            </w:rPr>
            <w:br/>
          </w:r>
          <w:r>
            <w:rPr>
              <w:rFonts w:ascii="Calibri" w:eastAsiaTheme="minorEastAsia" w:hAnsi="Calibri" w:cs="Calibri"/>
              <w:b/>
              <w:bCs/>
              <w:noProof/>
              <w:sz w:val="18"/>
              <w:szCs w:val="18"/>
              <w:lang w:eastAsia="en-GB"/>
            </w:rPr>
            <w:br/>
          </w:r>
        </w:p>
      </w:tc>
    </w:tr>
  </w:tbl>
  <w:p w14:paraId="361938D3" w14:textId="77777777" w:rsidR="00523D86" w:rsidRPr="00CF7E1F" w:rsidRDefault="00523D86" w:rsidP="00CF4D82">
    <w:pPr>
      <w:tabs>
        <w:tab w:val="center" w:pos="4513"/>
        <w:tab w:val="right" w:pos="9026"/>
      </w:tabs>
      <w:jc w:val="right"/>
      <w:rPr>
        <w:color w:val="0000FF"/>
        <w:sz w:val="20"/>
        <w:szCs w:val="20"/>
      </w:rPr>
    </w:pPr>
    <w:r>
      <w:rPr>
        <w:color w:val="0000FF"/>
        <w:sz w:val="20"/>
        <w:szCs w:val="20"/>
      </w:rPr>
      <w:t xml:space="preserve">  </w:t>
    </w:r>
  </w:p>
  <w:p w14:paraId="00A5D67D" w14:textId="77777777" w:rsidR="00523D86" w:rsidRDefault="00523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D4099"/>
    <w:multiLevelType w:val="hybridMultilevel"/>
    <w:tmpl w:val="E3C24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51DE3"/>
    <w:multiLevelType w:val="hybridMultilevel"/>
    <w:tmpl w:val="67D4BD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31331"/>
    <w:multiLevelType w:val="hybridMultilevel"/>
    <w:tmpl w:val="E6201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0700A"/>
    <w:multiLevelType w:val="hybridMultilevel"/>
    <w:tmpl w:val="E5F46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C7140"/>
    <w:multiLevelType w:val="hybridMultilevel"/>
    <w:tmpl w:val="0C6A864E"/>
    <w:lvl w:ilvl="0" w:tplc="55EE009E">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D5EE6"/>
    <w:multiLevelType w:val="hybridMultilevel"/>
    <w:tmpl w:val="D84A1C16"/>
    <w:lvl w:ilvl="0" w:tplc="3B8CBCC4">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96057A4"/>
    <w:multiLevelType w:val="hybridMultilevel"/>
    <w:tmpl w:val="E95894DE"/>
    <w:lvl w:ilvl="0" w:tplc="55EE009E">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9C3D30"/>
    <w:multiLevelType w:val="hybridMultilevel"/>
    <w:tmpl w:val="3F168F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A8F0A39"/>
    <w:multiLevelType w:val="hybridMultilevel"/>
    <w:tmpl w:val="C1B2845C"/>
    <w:lvl w:ilvl="0" w:tplc="55EE009E">
      <w:numFmt w:val="bullet"/>
      <w:lvlText w:val="•"/>
      <w:lvlJc w:val="left"/>
      <w:pPr>
        <w:ind w:left="1440" w:hanging="72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B0552D5"/>
    <w:multiLevelType w:val="hybridMultilevel"/>
    <w:tmpl w:val="E1BE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FE6CE7"/>
    <w:multiLevelType w:val="hybridMultilevel"/>
    <w:tmpl w:val="4DF8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F337D3"/>
    <w:multiLevelType w:val="hybridMultilevel"/>
    <w:tmpl w:val="E7FC6198"/>
    <w:lvl w:ilvl="0" w:tplc="55EE009E">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D02F11"/>
    <w:multiLevelType w:val="hybridMultilevel"/>
    <w:tmpl w:val="DD22D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E213616"/>
    <w:multiLevelType w:val="hybridMultilevel"/>
    <w:tmpl w:val="5FEA2A06"/>
    <w:lvl w:ilvl="0" w:tplc="55EE009E">
      <w:numFmt w:val="bullet"/>
      <w:lvlText w:val="•"/>
      <w:lvlJc w:val="left"/>
      <w:pPr>
        <w:ind w:left="1440" w:hanging="72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31A798C"/>
    <w:multiLevelType w:val="hybridMultilevel"/>
    <w:tmpl w:val="77F68644"/>
    <w:lvl w:ilvl="0" w:tplc="55EE009E">
      <w:numFmt w:val="bullet"/>
      <w:lvlText w:val="•"/>
      <w:lvlJc w:val="left"/>
      <w:pPr>
        <w:ind w:left="1440" w:hanging="72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491402C"/>
    <w:multiLevelType w:val="hybridMultilevel"/>
    <w:tmpl w:val="4ECE9D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68229FD"/>
    <w:multiLevelType w:val="hybridMultilevel"/>
    <w:tmpl w:val="4B3A5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5E1DB3"/>
    <w:multiLevelType w:val="hybridMultilevel"/>
    <w:tmpl w:val="822C5C2C"/>
    <w:lvl w:ilvl="0" w:tplc="A1E65B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E6D0237"/>
    <w:multiLevelType w:val="hybridMultilevel"/>
    <w:tmpl w:val="55CC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5"/>
  </w:num>
  <w:num w:numId="4">
    <w:abstractNumId w:val="1"/>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8"/>
  </w:num>
  <w:num w:numId="8">
    <w:abstractNumId w:val="2"/>
  </w:num>
  <w:num w:numId="9">
    <w:abstractNumId w:val="17"/>
  </w:num>
  <w:num w:numId="10">
    <w:abstractNumId w:val="3"/>
  </w:num>
  <w:num w:numId="11">
    <w:abstractNumId w:val="10"/>
  </w:num>
  <w:num w:numId="12">
    <w:abstractNumId w:val="9"/>
  </w:num>
  <w:num w:numId="13">
    <w:abstractNumId w:val="11"/>
  </w:num>
  <w:num w:numId="14">
    <w:abstractNumId w:val="14"/>
  </w:num>
  <w:num w:numId="15">
    <w:abstractNumId w:val="8"/>
  </w:num>
  <w:num w:numId="16">
    <w:abstractNumId w:val="6"/>
  </w:num>
  <w:num w:numId="17">
    <w:abstractNumId w:val="4"/>
  </w:num>
  <w:num w:numId="18">
    <w:abstractNumId w:val="7"/>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F4D82"/>
    <w:rsid w:val="00010D6F"/>
    <w:rsid w:val="00026D32"/>
    <w:rsid w:val="00031873"/>
    <w:rsid w:val="00035459"/>
    <w:rsid w:val="00035C4B"/>
    <w:rsid w:val="00041769"/>
    <w:rsid w:val="000571E9"/>
    <w:rsid w:val="00063770"/>
    <w:rsid w:val="00072B74"/>
    <w:rsid w:val="0007450E"/>
    <w:rsid w:val="0007454D"/>
    <w:rsid w:val="00074FAF"/>
    <w:rsid w:val="00076843"/>
    <w:rsid w:val="000834DE"/>
    <w:rsid w:val="00091C8C"/>
    <w:rsid w:val="000A5609"/>
    <w:rsid w:val="000B257F"/>
    <w:rsid w:val="000B383B"/>
    <w:rsid w:val="000B45F8"/>
    <w:rsid w:val="000C1577"/>
    <w:rsid w:val="000C5A15"/>
    <w:rsid w:val="000D10D0"/>
    <w:rsid w:val="000D4614"/>
    <w:rsid w:val="000D4A1D"/>
    <w:rsid w:val="000D5327"/>
    <w:rsid w:val="000D6968"/>
    <w:rsid w:val="000E2E47"/>
    <w:rsid w:val="000F327B"/>
    <w:rsid w:val="0010754E"/>
    <w:rsid w:val="001167BC"/>
    <w:rsid w:val="00143E49"/>
    <w:rsid w:val="00144131"/>
    <w:rsid w:val="00152D1D"/>
    <w:rsid w:val="00155D4E"/>
    <w:rsid w:val="001608A8"/>
    <w:rsid w:val="00185709"/>
    <w:rsid w:val="001B21F4"/>
    <w:rsid w:val="001B7588"/>
    <w:rsid w:val="001C478D"/>
    <w:rsid w:val="001C767C"/>
    <w:rsid w:val="001D2882"/>
    <w:rsid w:val="001D5F5E"/>
    <w:rsid w:val="001E18EC"/>
    <w:rsid w:val="001E1AD2"/>
    <w:rsid w:val="001F23AC"/>
    <w:rsid w:val="001F2C9C"/>
    <w:rsid w:val="002002FB"/>
    <w:rsid w:val="00201C4E"/>
    <w:rsid w:val="002062A7"/>
    <w:rsid w:val="002102F4"/>
    <w:rsid w:val="00214C08"/>
    <w:rsid w:val="00220C21"/>
    <w:rsid w:val="00223F88"/>
    <w:rsid w:val="00225FD0"/>
    <w:rsid w:val="00233F13"/>
    <w:rsid w:val="002400AF"/>
    <w:rsid w:val="00255075"/>
    <w:rsid w:val="00256106"/>
    <w:rsid w:val="00261143"/>
    <w:rsid w:val="002716E4"/>
    <w:rsid w:val="00271772"/>
    <w:rsid w:val="0027260C"/>
    <w:rsid w:val="00274E7E"/>
    <w:rsid w:val="00280AB1"/>
    <w:rsid w:val="002810D3"/>
    <w:rsid w:val="00284896"/>
    <w:rsid w:val="00291FE1"/>
    <w:rsid w:val="002B4149"/>
    <w:rsid w:val="002B7E1E"/>
    <w:rsid w:val="002C12A1"/>
    <w:rsid w:val="002C1A2D"/>
    <w:rsid w:val="002C3B48"/>
    <w:rsid w:val="002C5717"/>
    <w:rsid w:val="002C6476"/>
    <w:rsid w:val="002D530E"/>
    <w:rsid w:val="002D5946"/>
    <w:rsid w:val="002E26DF"/>
    <w:rsid w:val="002E4FF2"/>
    <w:rsid w:val="00316468"/>
    <w:rsid w:val="003235C9"/>
    <w:rsid w:val="00330C61"/>
    <w:rsid w:val="00333BA2"/>
    <w:rsid w:val="003360DF"/>
    <w:rsid w:val="003421DE"/>
    <w:rsid w:val="00357525"/>
    <w:rsid w:val="00377A8A"/>
    <w:rsid w:val="0038254A"/>
    <w:rsid w:val="00382B5F"/>
    <w:rsid w:val="00384B5E"/>
    <w:rsid w:val="003902C5"/>
    <w:rsid w:val="003A1E2B"/>
    <w:rsid w:val="003A24DD"/>
    <w:rsid w:val="003A276C"/>
    <w:rsid w:val="003A6704"/>
    <w:rsid w:val="003B116F"/>
    <w:rsid w:val="003B4F3B"/>
    <w:rsid w:val="003B7356"/>
    <w:rsid w:val="003E0EA2"/>
    <w:rsid w:val="003E34EF"/>
    <w:rsid w:val="003E4654"/>
    <w:rsid w:val="003E4B83"/>
    <w:rsid w:val="003F314F"/>
    <w:rsid w:val="00411D37"/>
    <w:rsid w:val="00412655"/>
    <w:rsid w:val="0041782C"/>
    <w:rsid w:val="00427F70"/>
    <w:rsid w:val="00431501"/>
    <w:rsid w:val="00431AF4"/>
    <w:rsid w:val="0043397F"/>
    <w:rsid w:val="00434724"/>
    <w:rsid w:val="00436AB2"/>
    <w:rsid w:val="00446348"/>
    <w:rsid w:val="004463B7"/>
    <w:rsid w:val="004502F0"/>
    <w:rsid w:val="00466A94"/>
    <w:rsid w:val="00484C49"/>
    <w:rsid w:val="00487C2A"/>
    <w:rsid w:val="00495D94"/>
    <w:rsid w:val="004A0293"/>
    <w:rsid w:val="004A1255"/>
    <w:rsid w:val="004A4B50"/>
    <w:rsid w:val="004A5A9F"/>
    <w:rsid w:val="004B12DA"/>
    <w:rsid w:val="004B5F34"/>
    <w:rsid w:val="004B6D27"/>
    <w:rsid w:val="004C59F0"/>
    <w:rsid w:val="004C6715"/>
    <w:rsid w:val="004D3C58"/>
    <w:rsid w:val="004D56E2"/>
    <w:rsid w:val="004E1ACC"/>
    <w:rsid w:val="004F0026"/>
    <w:rsid w:val="004F04AE"/>
    <w:rsid w:val="005063BC"/>
    <w:rsid w:val="00506D02"/>
    <w:rsid w:val="00507EE4"/>
    <w:rsid w:val="00512492"/>
    <w:rsid w:val="005217A0"/>
    <w:rsid w:val="00523D86"/>
    <w:rsid w:val="005334B1"/>
    <w:rsid w:val="0053482C"/>
    <w:rsid w:val="00534B23"/>
    <w:rsid w:val="005405E7"/>
    <w:rsid w:val="00563492"/>
    <w:rsid w:val="005733A5"/>
    <w:rsid w:val="00576529"/>
    <w:rsid w:val="00595D6E"/>
    <w:rsid w:val="005A6955"/>
    <w:rsid w:val="005B320E"/>
    <w:rsid w:val="005B5FBF"/>
    <w:rsid w:val="005C3284"/>
    <w:rsid w:val="005C3969"/>
    <w:rsid w:val="005C7421"/>
    <w:rsid w:val="005D10DF"/>
    <w:rsid w:val="005D7277"/>
    <w:rsid w:val="005E1E05"/>
    <w:rsid w:val="005E5160"/>
    <w:rsid w:val="005E796B"/>
    <w:rsid w:val="005F01B2"/>
    <w:rsid w:val="005F12AB"/>
    <w:rsid w:val="00602566"/>
    <w:rsid w:val="00605058"/>
    <w:rsid w:val="0060581A"/>
    <w:rsid w:val="00605FE6"/>
    <w:rsid w:val="00612D2C"/>
    <w:rsid w:val="00613B34"/>
    <w:rsid w:val="006174BB"/>
    <w:rsid w:val="00621F2B"/>
    <w:rsid w:val="006371C7"/>
    <w:rsid w:val="00646CD1"/>
    <w:rsid w:val="0065602D"/>
    <w:rsid w:val="006774C2"/>
    <w:rsid w:val="00695068"/>
    <w:rsid w:val="006950BF"/>
    <w:rsid w:val="00695E73"/>
    <w:rsid w:val="00697A9D"/>
    <w:rsid w:val="006A0238"/>
    <w:rsid w:val="006A0F28"/>
    <w:rsid w:val="006A6DA7"/>
    <w:rsid w:val="006B2160"/>
    <w:rsid w:val="006B3F38"/>
    <w:rsid w:val="006C1991"/>
    <w:rsid w:val="006D154C"/>
    <w:rsid w:val="006D297B"/>
    <w:rsid w:val="006E3777"/>
    <w:rsid w:val="006E5C75"/>
    <w:rsid w:val="006F0815"/>
    <w:rsid w:val="006F24C7"/>
    <w:rsid w:val="007037DA"/>
    <w:rsid w:val="00706D31"/>
    <w:rsid w:val="00713084"/>
    <w:rsid w:val="00723FEA"/>
    <w:rsid w:val="00732540"/>
    <w:rsid w:val="00732651"/>
    <w:rsid w:val="00734FBE"/>
    <w:rsid w:val="00752097"/>
    <w:rsid w:val="0075395A"/>
    <w:rsid w:val="00754747"/>
    <w:rsid w:val="0076283D"/>
    <w:rsid w:val="00784949"/>
    <w:rsid w:val="00790121"/>
    <w:rsid w:val="00794A9F"/>
    <w:rsid w:val="007A0F09"/>
    <w:rsid w:val="007A146B"/>
    <w:rsid w:val="007A335E"/>
    <w:rsid w:val="007A4D22"/>
    <w:rsid w:val="007A4E75"/>
    <w:rsid w:val="007B0B06"/>
    <w:rsid w:val="007B61B8"/>
    <w:rsid w:val="007D7413"/>
    <w:rsid w:val="007F0C2D"/>
    <w:rsid w:val="007F7803"/>
    <w:rsid w:val="008039BA"/>
    <w:rsid w:val="008118A4"/>
    <w:rsid w:val="0081210B"/>
    <w:rsid w:val="0081511F"/>
    <w:rsid w:val="008152A7"/>
    <w:rsid w:val="0082632C"/>
    <w:rsid w:val="00835D3E"/>
    <w:rsid w:val="00836071"/>
    <w:rsid w:val="0084215F"/>
    <w:rsid w:val="00851596"/>
    <w:rsid w:val="0086359D"/>
    <w:rsid w:val="008667D3"/>
    <w:rsid w:val="008721CB"/>
    <w:rsid w:val="00876601"/>
    <w:rsid w:val="00881E24"/>
    <w:rsid w:val="00887C64"/>
    <w:rsid w:val="008A32A0"/>
    <w:rsid w:val="008A7B17"/>
    <w:rsid w:val="008C2289"/>
    <w:rsid w:val="008D4D25"/>
    <w:rsid w:val="008D6355"/>
    <w:rsid w:val="008E0D12"/>
    <w:rsid w:val="008E72BF"/>
    <w:rsid w:val="008F1DD9"/>
    <w:rsid w:val="008F1F3D"/>
    <w:rsid w:val="008F2ECC"/>
    <w:rsid w:val="008F5303"/>
    <w:rsid w:val="009129FF"/>
    <w:rsid w:val="00913A1B"/>
    <w:rsid w:val="00931859"/>
    <w:rsid w:val="00966DE7"/>
    <w:rsid w:val="00975C89"/>
    <w:rsid w:val="0098256A"/>
    <w:rsid w:val="0098563F"/>
    <w:rsid w:val="009A092D"/>
    <w:rsid w:val="009A1DCB"/>
    <w:rsid w:val="009B5A9F"/>
    <w:rsid w:val="009B7D50"/>
    <w:rsid w:val="009C4F25"/>
    <w:rsid w:val="009C54FE"/>
    <w:rsid w:val="009C6D78"/>
    <w:rsid w:val="009D2F2B"/>
    <w:rsid w:val="009E156D"/>
    <w:rsid w:val="009E3ABC"/>
    <w:rsid w:val="009E4435"/>
    <w:rsid w:val="00A0350A"/>
    <w:rsid w:val="00A2235D"/>
    <w:rsid w:val="00A32793"/>
    <w:rsid w:val="00A43C0D"/>
    <w:rsid w:val="00A4586E"/>
    <w:rsid w:val="00A45AB3"/>
    <w:rsid w:val="00A528C8"/>
    <w:rsid w:val="00A53678"/>
    <w:rsid w:val="00A569B1"/>
    <w:rsid w:val="00A6218B"/>
    <w:rsid w:val="00A63A1B"/>
    <w:rsid w:val="00A7158A"/>
    <w:rsid w:val="00A752FC"/>
    <w:rsid w:val="00A7682B"/>
    <w:rsid w:val="00A77A1E"/>
    <w:rsid w:val="00A85A32"/>
    <w:rsid w:val="00A86E04"/>
    <w:rsid w:val="00A92694"/>
    <w:rsid w:val="00A97EE0"/>
    <w:rsid w:val="00AA50DE"/>
    <w:rsid w:val="00AC540A"/>
    <w:rsid w:val="00AC6D9F"/>
    <w:rsid w:val="00AD2097"/>
    <w:rsid w:val="00AD20EC"/>
    <w:rsid w:val="00AE2CFA"/>
    <w:rsid w:val="00AF6588"/>
    <w:rsid w:val="00B024A5"/>
    <w:rsid w:val="00B02A98"/>
    <w:rsid w:val="00B07D13"/>
    <w:rsid w:val="00B113F3"/>
    <w:rsid w:val="00B12225"/>
    <w:rsid w:val="00B2595C"/>
    <w:rsid w:val="00B27E84"/>
    <w:rsid w:val="00B46651"/>
    <w:rsid w:val="00B46658"/>
    <w:rsid w:val="00B4749B"/>
    <w:rsid w:val="00B71D45"/>
    <w:rsid w:val="00B73A39"/>
    <w:rsid w:val="00B85609"/>
    <w:rsid w:val="00B86505"/>
    <w:rsid w:val="00B94F20"/>
    <w:rsid w:val="00BA4CBA"/>
    <w:rsid w:val="00BB0184"/>
    <w:rsid w:val="00BB31CD"/>
    <w:rsid w:val="00BC2A9C"/>
    <w:rsid w:val="00BC5D60"/>
    <w:rsid w:val="00BE0776"/>
    <w:rsid w:val="00BE51B1"/>
    <w:rsid w:val="00BF04FC"/>
    <w:rsid w:val="00BF172C"/>
    <w:rsid w:val="00BF1C65"/>
    <w:rsid w:val="00BF5BD3"/>
    <w:rsid w:val="00C04238"/>
    <w:rsid w:val="00C05EDB"/>
    <w:rsid w:val="00C13319"/>
    <w:rsid w:val="00C13D59"/>
    <w:rsid w:val="00C13E35"/>
    <w:rsid w:val="00C231AA"/>
    <w:rsid w:val="00C25FE1"/>
    <w:rsid w:val="00C37233"/>
    <w:rsid w:val="00C37328"/>
    <w:rsid w:val="00C51E3F"/>
    <w:rsid w:val="00C67F70"/>
    <w:rsid w:val="00C9015D"/>
    <w:rsid w:val="00C939BE"/>
    <w:rsid w:val="00CA57D1"/>
    <w:rsid w:val="00CB107D"/>
    <w:rsid w:val="00CB3666"/>
    <w:rsid w:val="00CB5B6E"/>
    <w:rsid w:val="00CB5DDA"/>
    <w:rsid w:val="00CC0723"/>
    <w:rsid w:val="00CE22D8"/>
    <w:rsid w:val="00CF0930"/>
    <w:rsid w:val="00CF4D82"/>
    <w:rsid w:val="00CF6D4C"/>
    <w:rsid w:val="00D02244"/>
    <w:rsid w:val="00D054BD"/>
    <w:rsid w:val="00D13D89"/>
    <w:rsid w:val="00D21D77"/>
    <w:rsid w:val="00D23928"/>
    <w:rsid w:val="00D23FDC"/>
    <w:rsid w:val="00D27D9B"/>
    <w:rsid w:val="00D42DE3"/>
    <w:rsid w:val="00D50D54"/>
    <w:rsid w:val="00D7552A"/>
    <w:rsid w:val="00D7779D"/>
    <w:rsid w:val="00D956C8"/>
    <w:rsid w:val="00DB6128"/>
    <w:rsid w:val="00DC2F76"/>
    <w:rsid w:val="00DD13D9"/>
    <w:rsid w:val="00DD17EB"/>
    <w:rsid w:val="00DD2E33"/>
    <w:rsid w:val="00DF1533"/>
    <w:rsid w:val="00E13812"/>
    <w:rsid w:val="00E153ED"/>
    <w:rsid w:val="00E2270C"/>
    <w:rsid w:val="00E30641"/>
    <w:rsid w:val="00E5214C"/>
    <w:rsid w:val="00E55C3E"/>
    <w:rsid w:val="00E57C7B"/>
    <w:rsid w:val="00E90B14"/>
    <w:rsid w:val="00E9301A"/>
    <w:rsid w:val="00EA39AF"/>
    <w:rsid w:val="00EA4010"/>
    <w:rsid w:val="00EA50DA"/>
    <w:rsid w:val="00EA5172"/>
    <w:rsid w:val="00EB04DB"/>
    <w:rsid w:val="00EB2610"/>
    <w:rsid w:val="00EB69A7"/>
    <w:rsid w:val="00ED1314"/>
    <w:rsid w:val="00ED4F97"/>
    <w:rsid w:val="00EF2024"/>
    <w:rsid w:val="00F01FA5"/>
    <w:rsid w:val="00F05D14"/>
    <w:rsid w:val="00F0761A"/>
    <w:rsid w:val="00F13772"/>
    <w:rsid w:val="00F224E5"/>
    <w:rsid w:val="00F22BCB"/>
    <w:rsid w:val="00F270CB"/>
    <w:rsid w:val="00F3175D"/>
    <w:rsid w:val="00F36D60"/>
    <w:rsid w:val="00F37962"/>
    <w:rsid w:val="00F41090"/>
    <w:rsid w:val="00F425DB"/>
    <w:rsid w:val="00F4263B"/>
    <w:rsid w:val="00F628F7"/>
    <w:rsid w:val="00F63BCD"/>
    <w:rsid w:val="00F71E73"/>
    <w:rsid w:val="00F739FD"/>
    <w:rsid w:val="00F87F11"/>
    <w:rsid w:val="00FA5568"/>
    <w:rsid w:val="00FB166A"/>
    <w:rsid w:val="00FB2387"/>
    <w:rsid w:val="00FB29DB"/>
    <w:rsid w:val="00FC69DA"/>
    <w:rsid w:val="00FC7D47"/>
    <w:rsid w:val="00FE2689"/>
    <w:rsid w:val="00FF0710"/>
    <w:rsid w:val="00FF30B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7D0C95"/>
  <w15:docId w15:val="{298E4C95-29EA-4906-88C5-40DD36D0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D82"/>
    <w:pPr>
      <w:spacing w:after="0" w:line="240"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4D82"/>
    <w:rPr>
      <w:color w:val="0000FF"/>
      <w:u w:val="single"/>
    </w:rPr>
  </w:style>
  <w:style w:type="character" w:styleId="CommentReference">
    <w:name w:val="annotation reference"/>
    <w:uiPriority w:val="99"/>
    <w:semiHidden/>
    <w:rsid w:val="00CF4D82"/>
    <w:rPr>
      <w:sz w:val="16"/>
    </w:rPr>
  </w:style>
  <w:style w:type="paragraph" w:customStyle="1" w:styleId="Default">
    <w:name w:val="Default"/>
    <w:rsid w:val="00CF4D82"/>
    <w:pPr>
      <w:autoSpaceDE w:val="0"/>
      <w:autoSpaceDN w:val="0"/>
      <w:adjustRightInd w:val="0"/>
      <w:spacing w:after="0" w:line="240" w:lineRule="auto"/>
    </w:pPr>
    <w:rPr>
      <w:rFonts w:ascii="EUAlbertina" w:eastAsia="Times New Roman" w:hAnsi="EUAlbertina" w:cs="EUAlbertina"/>
      <w:color w:val="000000"/>
      <w:sz w:val="24"/>
      <w:szCs w:val="24"/>
      <w:lang w:val="fr-FR" w:eastAsia="fr-FR"/>
    </w:rPr>
  </w:style>
  <w:style w:type="character" w:customStyle="1" w:styleId="apple-converted-space">
    <w:name w:val="apple-converted-space"/>
    <w:rsid w:val="00CF4D82"/>
  </w:style>
  <w:style w:type="paragraph" w:styleId="Header">
    <w:name w:val="header"/>
    <w:basedOn w:val="Normal"/>
    <w:link w:val="HeaderChar"/>
    <w:uiPriority w:val="99"/>
    <w:unhideWhenUsed/>
    <w:rsid w:val="00CF4D82"/>
    <w:pPr>
      <w:tabs>
        <w:tab w:val="center" w:pos="4513"/>
        <w:tab w:val="right" w:pos="9026"/>
      </w:tabs>
    </w:pPr>
  </w:style>
  <w:style w:type="character" w:customStyle="1" w:styleId="HeaderChar">
    <w:name w:val="Header Char"/>
    <w:basedOn w:val="DefaultParagraphFont"/>
    <w:link w:val="Header"/>
    <w:uiPriority w:val="99"/>
    <w:rsid w:val="00CF4D82"/>
    <w:rPr>
      <w:rFonts w:ascii="Times New Roman" w:eastAsia="Calibri" w:hAnsi="Times New Roman" w:cs="Times New Roman"/>
      <w:sz w:val="24"/>
    </w:rPr>
  </w:style>
  <w:style w:type="paragraph" w:styleId="Footer">
    <w:name w:val="footer"/>
    <w:basedOn w:val="Normal"/>
    <w:link w:val="FooterChar"/>
    <w:uiPriority w:val="99"/>
    <w:unhideWhenUsed/>
    <w:rsid w:val="00CF4D82"/>
    <w:pPr>
      <w:tabs>
        <w:tab w:val="center" w:pos="4513"/>
        <w:tab w:val="right" w:pos="9026"/>
      </w:tabs>
    </w:pPr>
  </w:style>
  <w:style w:type="character" w:customStyle="1" w:styleId="FooterChar">
    <w:name w:val="Footer Char"/>
    <w:basedOn w:val="DefaultParagraphFont"/>
    <w:link w:val="Footer"/>
    <w:uiPriority w:val="99"/>
    <w:rsid w:val="00CF4D82"/>
    <w:rPr>
      <w:rFonts w:ascii="Times New Roman" w:eastAsia="Calibri" w:hAnsi="Times New Roman" w:cs="Times New Roman"/>
      <w:sz w:val="24"/>
    </w:rPr>
  </w:style>
  <w:style w:type="paragraph" w:customStyle="1" w:styleId="ZDGName">
    <w:name w:val="Z_DGName"/>
    <w:basedOn w:val="Normal"/>
    <w:rsid w:val="00CF4D82"/>
    <w:pPr>
      <w:widowControl w:val="0"/>
      <w:autoSpaceDE w:val="0"/>
      <w:autoSpaceDN w:val="0"/>
      <w:ind w:right="85"/>
      <w:jc w:val="left"/>
    </w:pPr>
    <w:rPr>
      <w:rFonts w:ascii="Arial" w:eastAsia="Times New Roman" w:hAnsi="Arial" w:cs="Arial"/>
      <w:sz w:val="16"/>
      <w:szCs w:val="16"/>
      <w:lang w:eastAsia="en-GB"/>
    </w:rPr>
  </w:style>
  <w:style w:type="paragraph" w:customStyle="1" w:styleId="ZCom">
    <w:name w:val="Z_Com"/>
    <w:basedOn w:val="Normal"/>
    <w:next w:val="ZDGName"/>
    <w:rsid w:val="00CF4D82"/>
    <w:pPr>
      <w:widowControl w:val="0"/>
      <w:autoSpaceDE w:val="0"/>
      <w:autoSpaceDN w:val="0"/>
      <w:ind w:right="85"/>
    </w:pPr>
    <w:rPr>
      <w:rFonts w:ascii="Arial" w:eastAsia="Times New Roman" w:hAnsi="Arial" w:cs="Arial"/>
      <w:szCs w:val="24"/>
      <w:lang w:eastAsia="en-GB"/>
    </w:rPr>
  </w:style>
  <w:style w:type="paragraph" w:styleId="BalloonText">
    <w:name w:val="Balloon Text"/>
    <w:basedOn w:val="Normal"/>
    <w:link w:val="BalloonTextChar"/>
    <w:uiPriority w:val="99"/>
    <w:semiHidden/>
    <w:unhideWhenUsed/>
    <w:rsid w:val="00CF4D82"/>
    <w:rPr>
      <w:rFonts w:ascii="Tahoma" w:hAnsi="Tahoma" w:cs="Tahoma"/>
      <w:sz w:val="16"/>
      <w:szCs w:val="16"/>
    </w:rPr>
  </w:style>
  <w:style w:type="character" w:customStyle="1" w:styleId="BalloonTextChar">
    <w:name w:val="Balloon Text Char"/>
    <w:basedOn w:val="DefaultParagraphFont"/>
    <w:link w:val="BalloonText"/>
    <w:uiPriority w:val="99"/>
    <w:semiHidden/>
    <w:rsid w:val="00CF4D82"/>
    <w:rPr>
      <w:rFonts w:ascii="Tahoma" w:eastAsia="Calibri" w:hAnsi="Tahoma" w:cs="Tahoma"/>
      <w:sz w:val="16"/>
      <w:szCs w:val="16"/>
    </w:rPr>
  </w:style>
  <w:style w:type="paragraph" w:styleId="FootnoteText">
    <w:name w:val="footnote text"/>
    <w:aliases w:val="Znak,footnote,Footnote text,fn,Schriftart: 9 pt,Schriftart: 10 pt,Schriftart: 8 pt,WB-Fußnotentext,Footnote Text_EP-LCA,Text_EP-LCA,Char5"/>
    <w:basedOn w:val="Normal"/>
    <w:link w:val="FootnoteTextChar"/>
    <w:uiPriority w:val="99"/>
    <w:qFormat/>
    <w:rsid w:val="00B73A39"/>
    <w:pPr>
      <w:ind w:left="720" w:hanging="720"/>
    </w:pPr>
    <w:rPr>
      <w:rFonts w:eastAsia="Times New Roman"/>
      <w:sz w:val="20"/>
      <w:szCs w:val="20"/>
      <w:lang w:val="x-none" w:eastAsia="de-DE"/>
    </w:rPr>
  </w:style>
  <w:style w:type="character" w:customStyle="1" w:styleId="FootnoteTextChar">
    <w:name w:val="Footnote Text Char"/>
    <w:aliases w:val="Znak Char,footnote Char,Footnote text Char,fn Char,Schriftart: 9 pt Char,Schriftart: 10 pt Char,Schriftart: 8 pt Char,WB-Fußnotentext Char,Footnote Text_EP-LCA Char,Text_EP-LCA Char,Char5 Char"/>
    <w:basedOn w:val="DefaultParagraphFont"/>
    <w:link w:val="FootnoteText"/>
    <w:uiPriority w:val="99"/>
    <w:rsid w:val="00B73A39"/>
    <w:rPr>
      <w:rFonts w:ascii="Times New Roman" w:eastAsia="Times New Roman" w:hAnsi="Times New Roman" w:cs="Times New Roman"/>
      <w:sz w:val="20"/>
      <w:szCs w:val="20"/>
      <w:lang w:val="x-none" w:eastAsia="de-DE"/>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SUPERS"/>
    <w:uiPriority w:val="99"/>
    <w:qFormat/>
    <w:rsid w:val="00B73A39"/>
    <w:rPr>
      <w:vertAlign w:val="superscript"/>
    </w:rPr>
  </w:style>
  <w:style w:type="paragraph" w:styleId="NormalWeb">
    <w:name w:val="Normal (Web)"/>
    <w:basedOn w:val="Normal"/>
    <w:uiPriority w:val="99"/>
    <w:rsid w:val="00B73A39"/>
    <w:pPr>
      <w:spacing w:before="120" w:after="120"/>
    </w:pPr>
    <w:rPr>
      <w:rFonts w:eastAsia="Times New Roman"/>
      <w:szCs w:val="24"/>
      <w:lang w:eastAsia="en-GB"/>
    </w:rPr>
  </w:style>
  <w:style w:type="paragraph" w:styleId="ListParagraph">
    <w:name w:val="List Paragraph"/>
    <w:basedOn w:val="Normal"/>
    <w:link w:val="ListParagraphChar"/>
    <w:uiPriority w:val="34"/>
    <w:qFormat/>
    <w:rsid w:val="00185709"/>
    <w:pPr>
      <w:ind w:left="720"/>
      <w:jc w:val="left"/>
    </w:pPr>
    <w:rPr>
      <w:rFonts w:ascii="Calibri" w:hAnsi="Calibri" w:cs="Calibri"/>
      <w:sz w:val="22"/>
    </w:rPr>
  </w:style>
  <w:style w:type="character" w:customStyle="1" w:styleId="ListParagraphChar">
    <w:name w:val="List Paragraph Char"/>
    <w:link w:val="ListParagraph"/>
    <w:uiPriority w:val="34"/>
    <w:locked/>
    <w:rsid w:val="00185709"/>
    <w:rPr>
      <w:rFonts w:ascii="Calibri" w:eastAsia="Calibri" w:hAnsi="Calibri" w:cs="Calibri"/>
    </w:rPr>
  </w:style>
  <w:style w:type="paragraph" w:styleId="NoSpacing">
    <w:name w:val="No Spacing"/>
    <w:uiPriority w:val="1"/>
    <w:qFormat/>
    <w:rsid w:val="004F0026"/>
    <w:pPr>
      <w:spacing w:after="0" w:line="240" w:lineRule="auto"/>
    </w:pPr>
    <w:rPr>
      <w:rFonts w:ascii="Cambria" w:eastAsia="MS Mincho" w:hAnsi="Cambria" w:cs="Times New Roman"/>
      <w:sz w:val="24"/>
      <w:szCs w:val="24"/>
    </w:rPr>
  </w:style>
  <w:style w:type="paragraph" w:styleId="CommentText">
    <w:name w:val="annotation text"/>
    <w:basedOn w:val="Normal"/>
    <w:link w:val="CommentTextChar"/>
    <w:uiPriority w:val="99"/>
    <w:semiHidden/>
    <w:unhideWhenUsed/>
    <w:rsid w:val="00035C4B"/>
    <w:rPr>
      <w:sz w:val="20"/>
      <w:szCs w:val="20"/>
    </w:rPr>
  </w:style>
  <w:style w:type="character" w:customStyle="1" w:styleId="CommentTextChar">
    <w:name w:val="Comment Text Char"/>
    <w:basedOn w:val="DefaultParagraphFont"/>
    <w:link w:val="CommentText"/>
    <w:uiPriority w:val="99"/>
    <w:semiHidden/>
    <w:rsid w:val="00035C4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5C4B"/>
    <w:rPr>
      <w:b/>
      <w:bCs/>
    </w:rPr>
  </w:style>
  <w:style w:type="character" w:customStyle="1" w:styleId="CommentSubjectChar">
    <w:name w:val="Comment Subject Char"/>
    <w:basedOn w:val="CommentTextChar"/>
    <w:link w:val="CommentSubject"/>
    <w:uiPriority w:val="99"/>
    <w:semiHidden/>
    <w:rsid w:val="00035C4B"/>
    <w:rPr>
      <w:rFonts w:ascii="Times New Roman" w:eastAsia="Calibri" w:hAnsi="Times New Roman" w:cs="Times New Roman"/>
      <w:b/>
      <w:bCs/>
      <w:sz w:val="20"/>
      <w:szCs w:val="20"/>
    </w:rPr>
  </w:style>
  <w:style w:type="paragraph" w:styleId="Caption">
    <w:name w:val="caption"/>
    <w:basedOn w:val="Normal"/>
    <w:next w:val="Normal"/>
    <w:uiPriority w:val="35"/>
    <w:unhideWhenUsed/>
    <w:qFormat/>
    <w:rsid w:val="00A6218B"/>
    <w:pPr>
      <w:spacing w:after="200"/>
      <w:jc w:val="left"/>
    </w:pPr>
    <w:rPr>
      <w:rFonts w:asciiTheme="minorHAnsi" w:eastAsiaTheme="minorEastAsia" w:hAnsiTheme="minorHAnsi" w:cstheme="minorBidi"/>
      <w:b/>
      <w:bCs/>
      <w:color w:val="4F81BD" w:themeColor="accent1"/>
      <w:sz w:val="18"/>
      <w:szCs w:val="18"/>
      <w:lang w:val="en-US" w:eastAsia="ko-KR"/>
    </w:rPr>
  </w:style>
  <w:style w:type="character" w:customStyle="1" w:styleId="author">
    <w:name w:val="author"/>
    <w:basedOn w:val="DefaultParagraphFont"/>
    <w:rsid w:val="00D27D9B"/>
  </w:style>
  <w:style w:type="character" w:styleId="Emphasis">
    <w:name w:val="Emphasis"/>
    <w:basedOn w:val="DefaultParagraphFont"/>
    <w:uiPriority w:val="20"/>
    <w:qFormat/>
    <w:rsid w:val="00D27D9B"/>
    <w:rPr>
      <w:i/>
      <w:iCs/>
    </w:rPr>
  </w:style>
  <w:style w:type="character" w:customStyle="1" w:styleId="MenoNoResolvida1">
    <w:name w:val="Menção Não Resolvida1"/>
    <w:basedOn w:val="DefaultParagraphFont"/>
    <w:uiPriority w:val="99"/>
    <w:semiHidden/>
    <w:unhideWhenUsed/>
    <w:rsid w:val="008D6355"/>
    <w:rPr>
      <w:color w:val="605E5C"/>
      <w:shd w:val="clear" w:color="auto" w:fill="E1DFDD"/>
    </w:rPr>
  </w:style>
  <w:style w:type="character" w:styleId="FollowedHyperlink">
    <w:name w:val="FollowedHyperlink"/>
    <w:basedOn w:val="DefaultParagraphFont"/>
    <w:uiPriority w:val="99"/>
    <w:semiHidden/>
    <w:unhideWhenUsed/>
    <w:rsid w:val="008D6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82291">
      <w:bodyDiv w:val="1"/>
      <w:marLeft w:val="0"/>
      <w:marRight w:val="0"/>
      <w:marTop w:val="0"/>
      <w:marBottom w:val="0"/>
      <w:divBdr>
        <w:top w:val="none" w:sz="0" w:space="0" w:color="auto"/>
        <w:left w:val="none" w:sz="0" w:space="0" w:color="auto"/>
        <w:bottom w:val="none" w:sz="0" w:space="0" w:color="auto"/>
        <w:right w:val="none" w:sz="0" w:space="0" w:color="auto"/>
      </w:divBdr>
    </w:div>
    <w:div w:id="184096737">
      <w:bodyDiv w:val="1"/>
      <w:marLeft w:val="0"/>
      <w:marRight w:val="0"/>
      <w:marTop w:val="0"/>
      <w:marBottom w:val="0"/>
      <w:divBdr>
        <w:top w:val="none" w:sz="0" w:space="0" w:color="auto"/>
        <w:left w:val="none" w:sz="0" w:space="0" w:color="auto"/>
        <w:bottom w:val="none" w:sz="0" w:space="0" w:color="auto"/>
        <w:right w:val="none" w:sz="0" w:space="0" w:color="auto"/>
      </w:divBdr>
      <w:divsChild>
        <w:div w:id="1229849203">
          <w:marLeft w:val="0"/>
          <w:marRight w:val="0"/>
          <w:marTop w:val="0"/>
          <w:marBottom w:val="0"/>
          <w:divBdr>
            <w:top w:val="none" w:sz="0" w:space="0" w:color="auto"/>
            <w:left w:val="none" w:sz="0" w:space="0" w:color="auto"/>
            <w:bottom w:val="none" w:sz="0" w:space="0" w:color="auto"/>
            <w:right w:val="none" w:sz="0" w:space="0" w:color="auto"/>
          </w:divBdr>
          <w:divsChild>
            <w:div w:id="172952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20604">
      <w:bodyDiv w:val="1"/>
      <w:marLeft w:val="0"/>
      <w:marRight w:val="0"/>
      <w:marTop w:val="0"/>
      <w:marBottom w:val="0"/>
      <w:divBdr>
        <w:top w:val="none" w:sz="0" w:space="0" w:color="auto"/>
        <w:left w:val="none" w:sz="0" w:space="0" w:color="auto"/>
        <w:bottom w:val="none" w:sz="0" w:space="0" w:color="auto"/>
        <w:right w:val="none" w:sz="0" w:space="0" w:color="auto"/>
      </w:divBdr>
    </w:div>
    <w:div w:id="605622150">
      <w:bodyDiv w:val="1"/>
      <w:marLeft w:val="0"/>
      <w:marRight w:val="0"/>
      <w:marTop w:val="0"/>
      <w:marBottom w:val="0"/>
      <w:divBdr>
        <w:top w:val="none" w:sz="0" w:space="0" w:color="auto"/>
        <w:left w:val="none" w:sz="0" w:space="0" w:color="auto"/>
        <w:bottom w:val="none" w:sz="0" w:space="0" w:color="auto"/>
        <w:right w:val="none" w:sz="0" w:space="0" w:color="auto"/>
      </w:divBdr>
      <w:divsChild>
        <w:div w:id="2073387860">
          <w:marLeft w:val="0"/>
          <w:marRight w:val="0"/>
          <w:marTop w:val="0"/>
          <w:marBottom w:val="0"/>
          <w:divBdr>
            <w:top w:val="none" w:sz="0" w:space="0" w:color="auto"/>
            <w:left w:val="none" w:sz="0" w:space="0" w:color="auto"/>
            <w:bottom w:val="none" w:sz="0" w:space="0" w:color="auto"/>
            <w:right w:val="none" w:sz="0" w:space="0" w:color="auto"/>
          </w:divBdr>
          <w:divsChild>
            <w:div w:id="13042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95947">
      <w:bodyDiv w:val="1"/>
      <w:marLeft w:val="0"/>
      <w:marRight w:val="0"/>
      <w:marTop w:val="0"/>
      <w:marBottom w:val="0"/>
      <w:divBdr>
        <w:top w:val="none" w:sz="0" w:space="0" w:color="auto"/>
        <w:left w:val="none" w:sz="0" w:space="0" w:color="auto"/>
        <w:bottom w:val="none" w:sz="0" w:space="0" w:color="auto"/>
        <w:right w:val="none" w:sz="0" w:space="0" w:color="auto"/>
      </w:divBdr>
    </w:div>
    <w:div w:id="964391334">
      <w:bodyDiv w:val="1"/>
      <w:marLeft w:val="0"/>
      <w:marRight w:val="0"/>
      <w:marTop w:val="0"/>
      <w:marBottom w:val="0"/>
      <w:divBdr>
        <w:top w:val="none" w:sz="0" w:space="0" w:color="auto"/>
        <w:left w:val="none" w:sz="0" w:space="0" w:color="auto"/>
        <w:bottom w:val="none" w:sz="0" w:space="0" w:color="auto"/>
        <w:right w:val="none" w:sz="0" w:space="0" w:color="auto"/>
      </w:divBdr>
    </w:div>
    <w:div w:id="978802308">
      <w:bodyDiv w:val="1"/>
      <w:marLeft w:val="0"/>
      <w:marRight w:val="0"/>
      <w:marTop w:val="0"/>
      <w:marBottom w:val="0"/>
      <w:divBdr>
        <w:top w:val="none" w:sz="0" w:space="0" w:color="auto"/>
        <w:left w:val="none" w:sz="0" w:space="0" w:color="auto"/>
        <w:bottom w:val="none" w:sz="0" w:space="0" w:color="auto"/>
        <w:right w:val="none" w:sz="0" w:space="0" w:color="auto"/>
      </w:divBdr>
    </w:div>
    <w:div w:id="1094281418">
      <w:bodyDiv w:val="1"/>
      <w:marLeft w:val="0"/>
      <w:marRight w:val="0"/>
      <w:marTop w:val="0"/>
      <w:marBottom w:val="0"/>
      <w:divBdr>
        <w:top w:val="none" w:sz="0" w:space="0" w:color="auto"/>
        <w:left w:val="none" w:sz="0" w:space="0" w:color="auto"/>
        <w:bottom w:val="none" w:sz="0" w:space="0" w:color="auto"/>
        <w:right w:val="none" w:sz="0" w:space="0" w:color="auto"/>
      </w:divBdr>
      <w:divsChild>
        <w:div w:id="1176766062">
          <w:marLeft w:val="0"/>
          <w:marRight w:val="0"/>
          <w:marTop w:val="0"/>
          <w:marBottom w:val="0"/>
          <w:divBdr>
            <w:top w:val="none" w:sz="0" w:space="0" w:color="auto"/>
            <w:left w:val="none" w:sz="0" w:space="0" w:color="auto"/>
            <w:bottom w:val="none" w:sz="0" w:space="0" w:color="auto"/>
            <w:right w:val="none" w:sz="0" w:space="0" w:color="auto"/>
          </w:divBdr>
          <w:divsChild>
            <w:div w:id="17260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2994">
      <w:bodyDiv w:val="1"/>
      <w:marLeft w:val="0"/>
      <w:marRight w:val="0"/>
      <w:marTop w:val="0"/>
      <w:marBottom w:val="0"/>
      <w:divBdr>
        <w:top w:val="none" w:sz="0" w:space="0" w:color="auto"/>
        <w:left w:val="none" w:sz="0" w:space="0" w:color="auto"/>
        <w:bottom w:val="none" w:sz="0" w:space="0" w:color="auto"/>
        <w:right w:val="none" w:sz="0" w:space="0" w:color="auto"/>
      </w:divBdr>
    </w:div>
    <w:div w:id="1332754073">
      <w:bodyDiv w:val="1"/>
      <w:marLeft w:val="0"/>
      <w:marRight w:val="0"/>
      <w:marTop w:val="0"/>
      <w:marBottom w:val="0"/>
      <w:divBdr>
        <w:top w:val="none" w:sz="0" w:space="0" w:color="auto"/>
        <w:left w:val="none" w:sz="0" w:space="0" w:color="auto"/>
        <w:bottom w:val="none" w:sz="0" w:space="0" w:color="auto"/>
        <w:right w:val="none" w:sz="0" w:space="0" w:color="auto"/>
      </w:divBdr>
    </w:div>
    <w:div w:id="1482311142">
      <w:bodyDiv w:val="1"/>
      <w:marLeft w:val="0"/>
      <w:marRight w:val="0"/>
      <w:marTop w:val="0"/>
      <w:marBottom w:val="0"/>
      <w:divBdr>
        <w:top w:val="none" w:sz="0" w:space="0" w:color="auto"/>
        <w:left w:val="none" w:sz="0" w:space="0" w:color="auto"/>
        <w:bottom w:val="none" w:sz="0" w:space="0" w:color="auto"/>
        <w:right w:val="none" w:sz="0" w:space="0" w:color="auto"/>
      </w:divBdr>
    </w:div>
    <w:div w:id="1663582637">
      <w:bodyDiv w:val="1"/>
      <w:marLeft w:val="0"/>
      <w:marRight w:val="0"/>
      <w:marTop w:val="0"/>
      <w:marBottom w:val="0"/>
      <w:divBdr>
        <w:top w:val="none" w:sz="0" w:space="0" w:color="auto"/>
        <w:left w:val="none" w:sz="0" w:space="0" w:color="auto"/>
        <w:bottom w:val="none" w:sz="0" w:space="0" w:color="auto"/>
        <w:right w:val="none" w:sz="0" w:space="0" w:color="auto"/>
      </w:divBdr>
      <w:divsChild>
        <w:div w:id="1039283603">
          <w:marLeft w:val="0"/>
          <w:marRight w:val="0"/>
          <w:marTop w:val="0"/>
          <w:marBottom w:val="0"/>
          <w:divBdr>
            <w:top w:val="none" w:sz="0" w:space="0" w:color="auto"/>
            <w:left w:val="none" w:sz="0" w:space="0" w:color="auto"/>
            <w:bottom w:val="none" w:sz="0" w:space="0" w:color="auto"/>
            <w:right w:val="none" w:sz="0" w:space="0" w:color="auto"/>
          </w:divBdr>
          <w:divsChild>
            <w:div w:id="1723170792">
              <w:marLeft w:val="0"/>
              <w:marRight w:val="0"/>
              <w:marTop w:val="0"/>
              <w:marBottom w:val="0"/>
              <w:divBdr>
                <w:top w:val="none" w:sz="0" w:space="0" w:color="auto"/>
                <w:left w:val="none" w:sz="0" w:space="0" w:color="auto"/>
                <w:bottom w:val="none" w:sz="0" w:space="0" w:color="auto"/>
                <w:right w:val="none" w:sz="0" w:space="0" w:color="auto"/>
              </w:divBdr>
            </w:div>
            <w:div w:id="440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89766">
      <w:bodyDiv w:val="1"/>
      <w:marLeft w:val="0"/>
      <w:marRight w:val="0"/>
      <w:marTop w:val="0"/>
      <w:marBottom w:val="0"/>
      <w:divBdr>
        <w:top w:val="none" w:sz="0" w:space="0" w:color="auto"/>
        <w:left w:val="none" w:sz="0" w:space="0" w:color="auto"/>
        <w:bottom w:val="none" w:sz="0" w:space="0" w:color="auto"/>
        <w:right w:val="none" w:sz="0" w:space="0" w:color="auto"/>
      </w:divBdr>
    </w:div>
    <w:div w:id="1840461903">
      <w:bodyDiv w:val="1"/>
      <w:marLeft w:val="0"/>
      <w:marRight w:val="0"/>
      <w:marTop w:val="0"/>
      <w:marBottom w:val="0"/>
      <w:divBdr>
        <w:top w:val="none" w:sz="0" w:space="0" w:color="auto"/>
        <w:left w:val="none" w:sz="0" w:space="0" w:color="auto"/>
        <w:bottom w:val="none" w:sz="0" w:space="0" w:color="auto"/>
        <w:right w:val="none" w:sz="0" w:space="0" w:color="auto"/>
      </w:divBdr>
    </w:div>
    <w:div w:id="2025547197">
      <w:bodyDiv w:val="1"/>
      <w:marLeft w:val="0"/>
      <w:marRight w:val="0"/>
      <w:marTop w:val="0"/>
      <w:marBottom w:val="0"/>
      <w:divBdr>
        <w:top w:val="none" w:sz="0" w:space="0" w:color="auto"/>
        <w:left w:val="none" w:sz="0" w:space="0" w:color="auto"/>
        <w:bottom w:val="none" w:sz="0" w:space="0" w:color="auto"/>
        <w:right w:val="none" w:sz="0" w:space="0" w:color="auto"/>
      </w:divBdr>
    </w:div>
    <w:div w:id="20396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9DC4-4895-45A0-AD2D-37030E67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6</Pages>
  <Words>1726</Words>
  <Characters>9187</Characters>
  <Application>Microsoft Office Word</Application>
  <DocSecurity>0</DocSecurity>
  <Lines>248</Lines>
  <Paragraphs>153</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PERJESSY Orsolya (JRC-ISPRA)</dc:creator>
  <cp:lastModifiedBy>VAN LIEDEKERKE Marc (JRC-ISPRA)</cp:lastModifiedBy>
  <cp:revision>12</cp:revision>
  <cp:lastPrinted>2019-02-05T09:55:00Z</cp:lastPrinted>
  <dcterms:created xsi:type="dcterms:W3CDTF">2019-04-30T10:08:00Z</dcterms:created>
  <dcterms:modified xsi:type="dcterms:W3CDTF">2021-06-16T17:14:00Z</dcterms:modified>
</cp:coreProperties>
</file>